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604AB" w14:textId="77777777" w:rsidR="006733F3" w:rsidRPr="006733F3" w:rsidRDefault="006733F3" w:rsidP="006733F3">
      <w:pPr>
        <w:jc w:val="right"/>
        <w:rPr>
          <w:rFonts w:ascii="Garamond" w:hAnsi="Garamond"/>
          <w:b/>
          <w:bCs/>
          <w:sz w:val="24"/>
          <w:szCs w:val="24"/>
        </w:rPr>
      </w:pPr>
      <w:r w:rsidRPr="006733F3">
        <w:rPr>
          <w:rFonts w:ascii="Garamond" w:hAnsi="Garamond"/>
          <w:b/>
          <w:bCs/>
          <w:sz w:val="24"/>
          <w:szCs w:val="24"/>
        </w:rPr>
        <w:t xml:space="preserve">Agli Organi di Stampa </w:t>
      </w:r>
    </w:p>
    <w:p w14:paraId="7CADDA1A" w14:textId="77777777" w:rsidR="006733F3" w:rsidRPr="006733F3" w:rsidRDefault="006733F3" w:rsidP="006733F3">
      <w:pPr>
        <w:jc w:val="right"/>
        <w:rPr>
          <w:rFonts w:ascii="Garamond" w:hAnsi="Garamond"/>
          <w:b/>
          <w:bCs/>
          <w:sz w:val="24"/>
          <w:szCs w:val="24"/>
        </w:rPr>
      </w:pPr>
      <w:r w:rsidRPr="006733F3">
        <w:rPr>
          <w:rFonts w:ascii="Garamond" w:hAnsi="Garamond"/>
          <w:b/>
          <w:bCs/>
          <w:sz w:val="24"/>
          <w:szCs w:val="24"/>
        </w:rPr>
        <w:t>E Loro Sedi</w:t>
      </w:r>
    </w:p>
    <w:p w14:paraId="34950A50" w14:textId="77777777" w:rsidR="006733F3" w:rsidRPr="006733F3" w:rsidRDefault="006733F3" w:rsidP="006733F3">
      <w:pPr>
        <w:rPr>
          <w:rFonts w:ascii="Garamond" w:hAnsi="Garamond"/>
          <w:b/>
          <w:sz w:val="38"/>
          <w:szCs w:val="38"/>
        </w:rPr>
      </w:pPr>
    </w:p>
    <w:p w14:paraId="53339C4B" w14:textId="3820187E" w:rsidR="006733F3" w:rsidRPr="00BD477E" w:rsidRDefault="000D253F" w:rsidP="00BD477E">
      <w:pPr>
        <w:pStyle w:val="Titolo1"/>
        <w:shd w:val="clear" w:color="auto" w:fill="FFFFFF"/>
        <w:spacing w:before="0"/>
        <w:rPr>
          <w:rFonts w:ascii="Times New Roman" w:eastAsia="Times New Roman" w:hAnsi="Times New Roman" w:cs="Times New Roman"/>
          <w:color w:val="000000"/>
          <w:sz w:val="50"/>
          <w:szCs w:val="50"/>
        </w:rPr>
      </w:pPr>
      <w:r>
        <w:rPr>
          <w:rFonts w:ascii="Times New Roman" w:hAnsi="Times New Roman" w:cs="Times New Roman"/>
          <w:color w:val="000000"/>
          <w:sz w:val="50"/>
          <w:szCs w:val="50"/>
        </w:rPr>
        <w:t>Al via la Stagione Lirica 2025 del Teatro Marrucino, tra tradizione</w:t>
      </w:r>
      <w:r w:rsidR="00B5695E">
        <w:rPr>
          <w:rFonts w:ascii="Times New Roman" w:hAnsi="Times New Roman" w:cs="Times New Roman"/>
          <w:color w:val="000000"/>
          <w:sz w:val="50"/>
          <w:szCs w:val="50"/>
        </w:rPr>
        <w:t xml:space="preserve"> e contemporaneità</w:t>
      </w:r>
    </w:p>
    <w:p w14:paraId="25BA4B4D" w14:textId="77777777" w:rsidR="00983799" w:rsidRDefault="00983799" w:rsidP="00D07161">
      <w:pPr>
        <w:spacing w:line="276" w:lineRule="auto"/>
        <w:jc w:val="both"/>
        <w:rPr>
          <w:rFonts w:ascii="Garamond" w:hAnsi="Garamond" w:cs="Open Sans"/>
          <w:b/>
          <w:bCs/>
          <w:color w:val="000000"/>
          <w:shd w:val="clear" w:color="auto" w:fill="FFFFFF"/>
        </w:rPr>
      </w:pPr>
    </w:p>
    <w:p w14:paraId="1B16B990" w14:textId="4EEAEE06" w:rsidR="000D253F" w:rsidRDefault="000D253F" w:rsidP="00D07161">
      <w:pPr>
        <w:spacing w:line="276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Il Teatro Marrucino si prepara ad alzare il sipario sulla nuova </w:t>
      </w:r>
      <w:r w:rsidRPr="00607D54">
        <w:rPr>
          <w:rFonts w:ascii="Garamond" w:hAnsi="Garamond"/>
          <w:b/>
          <w:bCs/>
          <w:iCs/>
        </w:rPr>
        <w:t>Stagione Lirica 2025</w:t>
      </w:r>
      <w:r>
        <w:rPr>
          <w:rFonts w:ascii="Garamond" w:hAnsi="Garamond"/>
          <w:iCs/>
        </w:rPr>
        <w:t xml:space="preserve">, che prenderà il via il prossimo </w:t>
      </w:r>
      <w:r w:rsidR="0063799D">
        <w:rPr>
          <w:rFonts w:ascii="Garamond" w:hAnsi="Garamond"/>
          <w:iCs/>
        </w:rPr>
        <w:t xml:space="preserve">sabato </w:t>
      </w:r>
      <w:r>
        <w:rPr>
          <w:rFonts w:ascii="Garamond" w:hAnsi="Garamond"/>
          <w:iCs/>
        </w:rPr>
        <w:t xml:space="preserve">27 settembre con un’anteprima esclusiva. Anche quest’anno, dopo il successo della formula sperimentata negli anni passati, il cartellone proporrà quattro titoli: </w:t>
      </w:r>
      <w:r w:rsidRPr="000D253F">
        <w:rPr>
          <w:rFonts w:ascii="Garamond" w:hAnsi="Garamond"/>
          <w:b/>
          <w:bCs/>
          <w:iCs/>
        </w:rPr>
        <w:t>tre opere liriche</w:t>
      </w:r>
      <w:r>
        <w:rPr>
          <w:rFonts w:ascii="Garamond" w:hAnsi="Garamond"/>
          <w:iCs/>
        </w:rPr>
        <w:t xml:space="preserve">, in scena tra ottobre e dicembre, e </w:t>
      </w:r>
      <w:r w:rsidRPr="000D253F">
        <w:rPr>
          <w:rFonts w:ascii="Garamond" w:hAnsi="Garamond"/>
          <w:b/>
          <w:bCs/>
          <w:iCs/>
        </w:rPr>
        <w:t>un’anteprima di stagione</w:t>
      </w:r>
      <w:r>
        <w:rPr>
          <w:rFonts w:ascii="Garamond" w:hAnsi="Garamond"/>
          <w:iCs/>
        </w:rPr>
        <w:t xml:space="preserve"> a settembre, fuori abbonamento, pensata come un’apertura dinamica, fresca e contemporanea.</w:t>
      </w:r>
    </w:p>
    <w:p w14:paraId="7E2AE724" w14:textId="18403E6C" w:rsidR="000D253F" w:rsidRDefault="007B2A48" w:rsidP="00D07161">
      <w:pPr>
        <w:spacing w:line="276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Ad aprire la Stagione</w:t>
      </w:r>
      <w:r w:rsidR="000D253F">
        <w:rPr>
          <w:rFonts w:ascii="Garamond" w:hAnsi="Garamond"/>
          <w:iCs/>
        </w:rPr>
        <w:t xml:space="preserve">, dunque, </w:t>
      </w:r>
      <w:r>
        <w:rPr>
          <w:rFonts w:ascii="Garamond" w:hAnsi="Garamond"/>
          <w:iCs/>
        </w:rPr>
        <w:t>sarà</w:t>
      </w:r>
      <w:r w:rsidR="000D253F">
        <w:rPr>
          <w:rFonts w:ascii="Garamond" w:hAnsi="Garamond"/>
          <w:iCs/>
        </w:rPr>
        <w:t xml:space="preserve"> </w:t>
      </w:r>
      <w:r w:rsidR="000D253F" w:rsidRPr="000D253F">
        <w:rPr>
          <w:rFonts w:ascii="Garamond" w:hAnsi="Garamond"/>
          <w:b/>
          <w:bCs/>
          <w:iCs/>
        </w:rPr>
        <w:t>un trittico di opere da camera</w:t>
      </w:r>
      <w:r w:rsidR="000D253F">
        <w:rPr>
          <w:rFonts w:ascii="Garamond" w:hAnsi="Garamond"/>
          <w:iCs/>
        </w:rPr>
        <w:t xml:space="preserve">, concepito per raccontare l’amore nelle sue mille sfaccettature, </w:t>
      </w:r>
      <w:r w:rsidR="007660A3">
        <w:rPr>
          <w:rFonts w:ascii="Garamond" w:hAnsi="Garamond"/>
          <w:iCs/>
        </w:rPr>
        <w:t>attraverso il repertorio del Novecento, tra stile contemporaneo, pluralità di linguaggi e contaminazioni artistiche</w:t>
      </w:r>
      <w:r w:rsidR="000D253F">
        <w:rPr>
          <w:rFonts w:ascii="Garamond" w:hAnsi="Garamond"/>
          <w:iCs/>
        </w:rPr>
        <w:t xml:space="preserve">. </w:t>
      </w:r>
      <w:r>
        <w:rPr>
          <w:rFonts w:ascii="Garamond" w:hAnsi="Garamond"/>
          <w:iCs/>
        </w:rPr>
        <w:t xml:space="preserve">Si comincia con </w:t>
      </w:r>
      <w:r w:rsidRPr="007B2A48">
        <w:rPr>
          <w:rFonts w:ascii="Times New Roman" w:hAnsi="Times New Roman"/>
          <w:b/>
          <w:bCs/>
          <w:i/>
          <w:sz w:val="20"/>
          <w:szCs w:val="20"/>
        </w:rPr>
        <w:t xml:space="preserve">“La </w:t>
      </w:r>
      <w:r w:rsidR="00D67013">
        <w:rPr>
          <w:rFonts w:ascii="Times New Roman" w:hAnsi="Times New Roman"/>
          <w:b/>
          <w:bCs/>
          <w:i/>
          <w:sz w:val="20"/>
          <w:szCs w:val="20"/>
        </w:rPr>
        <w:t>S</w:t>
      </w:r>
      <w:r w:rsidRPr="007B2A48">
        <w:rPr>
          <w:rFonts w:ascii="Times New Roman" w:hAnsi="Times New Roman"/>
          <w:b/>
          <w:bCs/>
          <w:i/>
          <w:sz w:val="20"/>
          <w:szCs w:val="20"/>
        </w:rPr>
        <w:t xml:space="preserve">cuola di </w:t>
      </w:r>
      <w:r w:rsidR="00D67013">
        <w:rPr>
          <w:rFonts w:ascii="Times New Roman" w:hAnsi="Times New Roman"/>
          <w:b/>
          <w:bCs/>
          <w:i/>
          <w:sz w:val="20"/>
          <w:szCs w:val="20"/>
        </w:rPr>
        <w:t>G</w:t>
      </w:r>
      <w:r w:rsidRPr="007B2A48">
        <w:rPr>
          <w:rFonts w:ascii="Times New Roman" w:hAnsi="Times New Roman"/>
          <w:b/>
          <w:bCs/>
          <w:i/>
          <w:sz w:val="20"/>
          <w:szCs w:val="20"/>
        </w:rPr>
        <w:t>uida”</w:t>
      </w:r>
      <w:r>
        <w:rPr>
          <w:rFonts w:ascii="Garamond" w:hAnsi="Garamond"/>
          <w:iCs/>
        </w:rPr>
        <w:t xml:space="preserve"> di </w:t>
      </w:r>
      <w:r w:rsidRPr="007B2A48">
        <w:rPr>
          <w:rFonts w:ascii="Garamond" w:hAnsi="Garamond"/>
          <w:b/>
          <w:bCs/>
          <w:iCs/>
        </w:rPr>
        <w:t>Nino Rota</w:t>
      </w:r>
      <w:r>
        <w:rPr>
          <w:rFonts w:ascii="Garamond" w:hAnsi="Garamond"/>
          <w:iCs/>
        </w:rPr>
        <w:t xml:space="preserve"> (1959), che mette in scena l’incontro-scontro tra un istruttore di guida e la sua allieva</w:t>
      </w:r>
      <w:r w:rsidR="0063799D">
        <w:rPr>
          <w:rFonts w:ascii="Garamond" w:hAnsi="Garamond"/>
          <w:iCs/>
        </w:rPr>
        <w:t>,</w:t>
      </w:r>
      <w:r>
        <w:rPr>
          <w:rFonts w:ascii="Garamond" w:hAnsi="Garamond"/>
          <w:iCs/>
        </w:rPr>
        <w:t xml:space="preserve"> che culmina in situazioni comiche e malintesi, lasciando spazio a molteplici letture. Segue </w:t>
      </w:r>
      <w:r w:rsidRPr="0020520A">
        <w:rPr>
          <w:rFonts w:ascii="Times New Roman" w:hAnsi="Times New Roman"/>
          <w:b/>
          <w:bCs/>
          <w:i/>
          <w:sz w:val="20"/>
          <w:szCs w:val="20"/>
        </w:rPr>
        <w:t xml:space="preserve">“The </w:t>
      </w:r>
      <w:proofErr w:type="spellStart"/>
      <w:r w:rsidRPr="0020520A">
        <w:rPr>
          <w:rFonts w:ascii="Times New Roman" w:hAnsi="Times New Roman"/>
          <w:b/>
          <w:bCs/>
          <w:i/>
          <w:sz w:val="20"/>
          <w:szCs w:val="20"/>
        </w:rPr>
        <w:t>Discussion</w:t>
      </w:r>
      <w:proofErr w:type="spellEnd"/>
      <w:r w:rsidRPr="0020520A">
        <w:rPr>
          <w:rFonts w:ascii="Times New Roman" w:hAnsi="Times New Roman"/>
          <w:b/>
          <w:bCs/>
          <w:i/>
          <w:sz w:val="20"/>
          <w:szCs w:val="20"/>
        </w:rPr>
        <w:t>”</w:t>
      </w:r>
      <w:r>
        <w:rPr>
          <w:rFonts w:ascii="Garamond" w:hAnsi="Garamond"/>
          <w:iCs/>
        </w:rPr>
        <w:t xml:space="preserve"> (2025), nuova composizione d</w:t>
      </w:r>
      <w:r w:rsidR="00607D54">
        <w:rPr>
          <w:rFonts w:ascii="Garamond" w:hAnsi="Garamond"/>
          <w:iCs/>
        </w:rPr>
        <w:t>el giovane</w:t>
      </w:r>
      <w:r>
        <w:rPr>
          <w:rFonts w:ascii="Garamond" w:hAnsi="Garamond"/>
          <w:iCs/>
        </w:rPr>
        <w:t xml:space="preserve"> </w:t>
      </w:r>
      <w:r w:rsidRPr="00FB2028">
        <w:rPr>
          <w:rFonts w:ascii="Garamond" w:hAnsi="Garamond"/>
          <w:b/>
          <w:bCs/>
          <w:iCs/>
        </w:rPr>
        <w:t>D</w:t>
      </w:r>
      <w:r w:rsidRPr="0020520A">
        <w:rPr>
          <w:rFonts w:ascii="Garamond" w:hAnsi="Garamond"/>
          <w:b/>
          <w:bCs/>
          <w:iCs/>
        </w:rPr>
        <w:t>anilo Comitini</w:t>
      </w:r>
      <w:r>
        <w:rPr>
          <w:rFonts w:ascii="Garamond" w:hAnsi="Garamond"/>
          <w:iCs/>
        </w:rPr>
        <w:t xml:space="preserve"> che </w:t>
      </w:r>
      <w:r w:rsidR="00607D54">
        <w:rPr>
          <w:rFonts w:ascii="Garamond" w:hAnsi="Garamond"/>
          <w:iCs/>
        </w:rPr>
        <w:t>coinvolgerà anche giovani danzatori del territorio</w:t>
      </w:r>
      <w:r>
        <w:rPr>
          <w:rFonts w:ascii="Garamond" w:hAnsi="Garamond"/>
          <w:iCs/>
        </w:rPr>
        <w:t xml:space="preserve">. </w:t>
      </w:r>
      <w:r w:rsidR="00607D54">
        <w:rPr>
          <w:rFonts w:ascii="Garamond" w:hAnsi="Garamond"/>
          <w:iCs/>
        </w:rPr>
        <w:t xml:space="preserve">Chiude il trittico </w:t>
      </w:r>
      <w:r w:rsidR="00607D54" w:rsidRPr="00607D54">
        <w:rPr>
          <w:rFonts w:ascii="Times New Roman" w:hAnsi="Times New Roman"/>
          <w:b/>
          <w:bCs/>
          <w:i/>
          <w:sz w:val="20"/>
          <w:szCs w:val="20"/>
        </w:rPr>
        <w:t xml:space="preserve">“Il Telefono” </w:t>
      </w:r>
      <w:r w:rsidR="00607D54">
        <w:rPr>
          <w:rFonts w:ascii="Garamond" w:hAnsi="Garamond"/>
          <w:iCs/>
        </w:rPr>
        <w:t xml:space="preserve">di </w:t>
      </w:r>
      <w:r w:rsidR="00607D54" w:rsidRPr="00607D54">
        <w:rPr>
          <w:rFonts w:ascii="Garamond" w:hAnsi="Garamond"/>
          <w:b/>
          <w:bCs/>
          <w:iCs/>
        </w:rPr>
        <w:t>Giancarlo Menotti</w:t>
      </w:r>
      <w:r w:rsidR="00607D54">
        <w:rPr>
          <w:rFonts w:ascii="Garamond" w:hAnsi="Garamond"/>
          <w:iCs/>
        </w:rPr>
        <w:t xml:space="preserve"> (1947), opera comica che affronta, in modo estremamente attuale, il tema delle difficoltà comunicative e la crescente influenza della tecnologia nelle relazioni affettive, non senza un pizzico di ironia e umorismo. </w:t>
      </w:r>
      <w:r w:rsidR="007660A3">
        <w:rPr>
          <w:rFonts w:ascii="Garamond" w:hAnsi="Garamond"/>
          <w:iCs/>
        </w:rPr>
        <w:t>Questa nuova produzione, nata in collaborazione con l’</w:t>
      </w:r>
      <w:r w:rsidR="007660A3" w:rsidRPr="007660A3">
        <w:rPr>
          <w:rFonts w:ascii="Garamond" w:hAnsi="Garamond"/>
          <w:b/>
          <w:bCs/>
          <w:iCs/>
        </w:rPr>
        <w:t xml:space="preserve">Orchestra La Corelli </w:t>
      </w:r>
      <w:r w:rsidR="007660A3">
        <w:rPr>
          <w:rFonts w:ascii="Garamond" w:hAnsi="Garamond"/>
          <w:iCs/>
        </w:rPr>
        <w:t xml:space="preserve">di Ravenna, nasce per promuovere una maggiore conoscenza delle opere del Novecento, stimolando </w:t>
      </w:r>
      <w:r w:rsidR="00D67013">
        <w:rPr>
          <w:rFonts w:ascii="Garamond" w:hAnsi="Garamond"/>
          <w:iCs/>
        </w:rPr>
        <w:t>al contempo</w:t>
      </w:r>
      <w:r w:rsidR="007660A3">
        <w:rPr>
          <w:rFonts w:ascii="Garamond" w:hAnsi="Garamond"/>
          <w:iCs/>
        </w:rPr>
        <w:t xml:space="preserve"> lo sviluppo di capacità critiche nei confronti delle stesse. La regia del trittico è affidata a </w:t>
      </w:r>
      <w:r w:rsidR="007660A3">
        <w:rPr>
          <w:rFonts w:ascii="Garamond" w:hAnsi="Garamond"/>
          <w:b/>
          <w:bCs/>
          <w:iCs/>
        </w:rPr>
        <w:t xml:space="preserve">Lorenzo </w:t>
      </w:r>
      <w:proofErr w:type="spellStart"/>
      <w:r w:rsidR="007660A3">
        <w:rPr>
          <w:rFonts w:ascii="Garamond" w:hAnsi="Garamond"/>
          <w:b/>
          <w:bCs/>
          <w:iCs/>
        </w:rPr>
        <w:t>Giossi</w:t>
      </w:r>
      <w:proofErr w:type="spellEnd"/>
      <w:r w:rsidR="007660A3">
        <w:rPr>
          <w:rFonts w:ascii="Garamond" w:hAnsi="Garamond"/>
          <w:iCs/>
        </w:rPr>
        <w:t xml:space="preserve">, mentre a dirigere </w:t>
      </w:r>
      <w:r w:rsidR="007660A3" w:rsidRPr="007660A3">
        <w:rPr>
          <w:rFonts w:ascii="Garamond" w:hAnsi="Garamond"/>
          <w:iCs/>
        </w:rPr>
        <w:t>l’Orchestra La Corelli</w:t>
      </w:r>
      <w:r w:rsidR="007660A3" w:rsidRPr="007660A3">
        <w:rPr>
          <w:rFonts w:ascii="Garamond" w:hAnsi="Garamond"/>
          <w:b/>
          <w:bCs/>
          <w:iCs/>
        </w:rPr>
        <w:t xml:space="preserve"> </w:t>
      </w:r>
      <w:r w:rsidR="007660A3">
        <w:rPr>
          <w:rFonts w:ascii="Garamond" w:hAnsi="Garamond"/>
          <w:iCs/>
        </w:rPr>
        <w:t xml:space="preserve">sarà il </w:t>
      </w:r>
      <w:proofErr w:type="gramStart"/>
      <w:r w:rsidR="007660A3">
        <w:rPr>
          <w:rFonts w:ascii="Garamond" w:hAnsi="Garamond"/>
          <w:b/>
          <w:bCs/>
          <w:iCs/>
        </w:rPr>
        <w:t>M°</w:t>
      </w:r>
      <w:proofErr w:type="gramEnd"/>
      <w:r w:rsidR="007660A3">
        <w:rPr>
          <w:rFonts w:ascii="Garamond" w:hAnsi="Garamond"/>
          <w:b/>
          <w:bCs/>
          <w:iCs/>
        </w:rPr>
        <w:t xml:space="preserve"> Jacopo Rivani</w:t>
      </w:r>
      <w:r w:rsidR="007660A3">
        <w:rPr>
          <w:rFonts w:ascii="Garamond" w:hAnsi="Garamond"/>
          <w:iCs/>
        </w:rPr>
        <w:t>, già direttore di importanti compagnie orchestrali.</w:t>
      </w:r>
    </w:p>
    <w:p w14:paraId="58AF3739" w14:textId="5E27A520" w:rsidR="006B45A9" w:rsidRDefault="001B1739" w:rsidP="00D07161">
      <w:pPr>
        <w:spacing w:line="276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Sotto la </w:t>
      </w:r>
      <w:r w:rsidRPr="001B1739">
        <w:rPr>
          <w:rFonts w:ascii="Garamond" w:hAnsi="Garamond"/>
          <w:b/>
          <w:bCs/>
          <w:iCs/>
        </w:rPr>
        <w:t>Direzione Artistica</w:t>
      </w:r>
      <w:r>
        <w:rPr>
          <w:rFonts w:ascii="Garamond" w:hAnsi="Garamond"/>
          <w:iCs/>
        </w:rPr>
        <w:t xml:space="preserve"> del </w:t>
      </w:r>
      <w:proofErr w:type="gramStart"/>
      <w:r w:rsidR="007E3BA0">
        <w:rPr>
          <w:rFonts w:ascii="Garamond" w:hAnsi="Garamond"/>
          <w:b/>
          <w:bCs/>
          <w:iCs/>
        </w:rPr>
        <w:t>M°</w:t>
      </w:r>
      <w:proofErr w:type="gramEnd"/>
      <w:r>
        <w:rPr>
          <w:rFonts w:ascii="Garamond" w:hAnsi="Garamond"/>
          <w:iCs/>
        </w:rPr>
        <w:t xml:space="preserve"> </w:t>
      </w:r>
      <w:r w:rsidRPr="001B1739">
        <w:rPr>
          <w:rFonts w:ascii="Garamond" w:hAnsi="Garamond"/>
          <w:b/>
          <w:bCs/>
          <w:iCs/>
        </w:rPr>
        <w:t xml:space="preserve">Giuliano </w:t>
      </w:r>
      <w:proofErr w:type="spellStart"/>
      <w:r w:rsidRPr="001B1739">
        <w:rPr>
          <w:rFonts w:ascii="Garamond" w:hAnsi="Garamond"/>
          <w:b/>
          <w:bCs/>
          <w:iCs/>
        </w:rPr>
        <w:t>Mazzoccante</w:t>
      </w:r>
      <w:proofErr w:type="spellEnd"/>
      <w:r>
        <w:rPr>
          <w:rFonts w:ascii="Garamond" w:hAnsi="Garamond"/>
          <w:iCs/>
        </w:rPr>
        <w:t>, il Teatro Marrucino</w:t>
      </w:r>
      <w:r w:rsidR="007E3BA0">
        <w:rPr>
          <w:rFonts w:ascii="Garamond" w:hAnsi="Garamond"/>
          <w:iCs/>
        </w:rPr>
        <w:t xml:space="preserve"> prosegue </w:t>
      </w:r>
      <w:r w:rsidR="00B47723" w:rsidRPr="00B47723">
        <w:rPr>
          <w:rFonts w:ascii="Garamond" w:hAnsi="Garamond"/>
          <w:iCs/>
        </w:rPr>
        <w:t>positivamente</w:t>
      </w:r>
      <w:r w:rsidR="00AA5945">
        <w:rPr>
          <w:rFonts w:ascii="Garamond" w:hAnsi="Garamond"/>
          <w:iCs/>
        </w:rPr>
        <w:t xml:space="preserve"> la sua programmazione artistica</w:t>
      </w:r>
      <w:r w:rsidR="00B47723" w:rsidRPr="00B47723">
        <w:rPr>
          <w:rFonts w:ascii="Garamond" w:hAnsi="Garamond"/>
          <w:iCs/>
        </w:rPr>
        <w:t xml:space="preserve"> </w:t>
      </w:r>
      <w:r w:rsidR="00C174B8">
        <w:rPr>
          <w:rFonts w:ascii="Garamond" w:hAnsi="Garamond"/>
          <w:iCs/>
        </w:rPr>
        <w:t xml:space="preserve">dando spazio a tre opere molto diverse tra loro ma accomunate dalla ricerca di originalità e novità. Sarà </w:t>
      </w:r>
      <w:r w:rsidR="00C174B8" w:rsidRPr="00C174B8">
        <w:rPr>
          <w:rFonts w:ascii="Times New Roman" w:hAnsi="Times New Roman"/>
          <w:b/>
          <w:bCs/>
          <w:i/>
          <w:sz w:val="20"/>
          <w:szCs w:val="20"/>
        </w:rPr>
        <w:t>“Il Barbiere di Siviglia”</w:t>
      </w:r>
      <w:r w:rsidR="00C174B8">
        <w:rPr>
          <w:rFonts w:ascii="Garamond" w:hAnsi="Garamond"/>
          <w:iCs/>
        </w:rPr>
        <w:t xml:space="preserve"> di </w:t>
      </w:r>
      <w:r w:rsidR="00C174B8" w:rsidRPr="0063799D">
        <w:rPr>
          <w:rFonts w:ascii="Garamond" w:hAnsi="Garamond"/>
          <w:b/>
          <w:bCs/>
          <w:iCs/>
        </w:rPr>
        <w:t>Gioachino Rossini</w:t>
      </w:r>
      <w:r w:rsidR="00C174B8">
        <w:rPr>
          <w:rFonts w:ascii="Garamond" w:hAnsi="Garamond"/>
          <w:iCs/>
        </w:rPr>
        <w:t xml:space="preserve">, per la regia di </w:t>
      </w:r>
      <w:r w:rsidR="00C174B8" w:rsidRPr="00C174B8">
        <w:rPr>
          <w:rFonts w:ascii="Garamond" w:hAnsi="Garamond"/>
          <w:b/>
          <w:bCs/>
          <w:iCs/>
        </w:rPr>
        <w:t>Gianmaria Romagnoli</w:t>
      </w:r>
      <w:r w:rsidR="00C174B8">
        <w:rPr>
          <w:rFonts w:ascii="Garamond" w:hAnsi="Garamond"/>
          <w:iCs/>
        </w:rPr>
        <w:t xml:space="preserve"> </w:t>
      </w:r>
      <w:r w:rsidR="006B45A9">
        <w:rPr>
          <w:rFonts w:ascii="Garamond" w:hAnsi="Garamond"/>
          <w:iCs/>
        </w:rPr>
        <w:t xml:space="preserve">che vanta numerose esperienze internazionali, </w:t>
      </w:r>
      <w:r w:rsidR="00C174B8">
        <w:rPr>
          <w:rFonts w:ascii="Garamond" w:hAnsi="Garamond"/>
          <w:iCs/>
        </w:rPr>
        <w:t xml:space="preserve">ad inaugurare ufficialmente la Stagione venerdì 17 e domenica 19 ottobre 2025, con un allestimento che mira a coniugare la tradizione con un linguaggio estetico e rappresentativo lineare, di grande impatto visivo e comunicativo. In scena, la comicità e l’astuzia del barbiere Figaro, a cui si contrappongono </w:t>
      </w:r>
      <w:r w:rsidR="006B45A9">
        <w:rPr>
          <w:rFonts w:ascii="Garamond" w:hAnsi="Garamond"/>
          <w:iCs/>
        </w:rPr>
        <w:t>l’ipocrisia e il conformismo della nobiltà e del clero</w:t>
      </w:r>
      <w:r w:rsidR="0063799D">
        <w:rPr>
          <w:rFonts w:ascii="Garamond" w:hAnsi="Garamond"/>
          <w:iCs/>
        </w:rPr>
        <w:t xml:space="preserve"> dell’epoca</w:t>
      </w:r>
      <w:r w:rsidR="006B45A9">
        <w:rPr>
          <w:rFonts w:ascii="Garamond" w:hAnsi="Garamond"/>
          <w:iCs/>
        </w:rPr>
        <w:t xml:space="preserve">. </w:t>
      </w:r>
      <w:r w:rsidR="00EB34D2">
        <w:rPr>
          <w:rFonts w:ascii="Garamond" w:hAnsi="Garamond"/>
          <w:iCs/>
        </w:rPr>
        <w:t>A dirigere l’</w:t>
      </w:r>
      <w:r w:rsidR="00EB34D2" w:rsidRPr="00EB34D2">
        <w:rPr>
          <w:rFonts w:ascii="Garamond" w:hAnsi="Garamond"/>
          <w:b/>
          <w:bCs/>
          <w:iCs/>
        </w:rPr>
        <w:t>Orchestra dell’Istituzione Sinfonica Abruzzese</w:t>
      </w:r>
      <w:r w:rsidR="00EB34D2">
        <w:rPr>
          <w:rFonts w:ascii="Garamond" w:hAnsi="Garamond"/>
          <w:iCs/>
        </w:rPr>
        <w:t xml:space="preserve"> sarà il </w:t>
      </w:r>
      <w:proofErr w:type="gramStart"/>
      <w:r w:rsidR="00EB34D2" w:rsidRPr="00EB34D2">
        <w:rPr>
          <w:rFonts w:ascii="Garamond" w:hAnsi="Garamond"/>
          <w:b/>
          <w:bCs/>
          <w:iCs/>
        </w:rPr>
        <w:t>M°</w:t>
      </w:r>
      <w:proofErr w:type="gramEnd"/>
      <w:r w:rsidR="00EB34D2" w:rsidRPr="00EB34D2">
        <w:rPr>
          <w:rFonts w:ascii="Garamond" w:hAnsi="Garamond"/>
          <w:b/>
          <w:bCs/>
          <w:iCs/>
        </w:rPr>
        <w:t xml:space="preserve"> </w:t>
      </w:r>
      <w:r w:rsidR="006B45A9">
        <w:rPr>
          <w:rFonts w:ascii="Garamond" w:hAnsi="Garamond"/>
          <w:b/>
          <w:bCs/>
          <w:iCs/>
        </w:rPr>
        <w:t>David Crescenzi</w:t>
      </w:r>
      <w:r w:rsidR="00EB34D2">
        <w:rPr>
          <w:rFonts w:ascii="Garamond" w:hAnsi="Garamond"/>
          <w:iCs/>
        </w:rPr>
        <w:t>,</w:t>
      </w:r>
      <w:r w:rsidR="006B45A9">
        <w:rPr>
          <w:rFonts w:ascii="Garamond" w:hAnsi="Garamond"/>
          <w:iCs/>
        </w:rPr>
        <w:t xml:space="preserve"> stimato d</w:t>
      </w:r>
      <w:r w:rsidR="006B45A9" w:rsidRPr="006B45A9">
        <w:rPr>
          <w:rFonts w:ascii="Garamond" w:hAnsi="Garamond"/>
          <w:iCs/>
        </w:rPr>
        <w:t>irettore d’</w:t>
      </w:r>
      <w:r w:rsidR="006B45A9">
        <w:rPr>
          <w:rFonts w:ascii="Garamond" w:hAnsi="Garamond"/>
          <w:iCs/>
        </w:rPr>
        <w:t>o</w:t>
      </w:r>
      <w:r w:rsidR="006B45A9" w:rsidRPr="006B45A9">
        <w:rPr>
          <w:rFonts w:ascii="Garamond" w:hAnsi="Garamond"/>
          <w:iCs/>
        </w:rPr>
        <w:t xml:space="preserve">rchestra e </w:t>
      </w:r>
      <w:r w:rsidR="006B45A9">
        <w:rPr>
          <w:rFonts w:ascii="Garamond" w:hAnsi="Garamond"/>
          <w:iCs/>
        </w:rPr>
        <w:t>d</w:t>
      </w:r>
      <w:r w:rsidR="006B45A9" w:rsidRPr="006B45A9">
        <w:rPr>
          <w:rFonts w:ascii="Garamond" w:hAnsi="Garamond"/>
          <w:iCs/>
        </w:rPr>
        <w:t xml:space="preserve">irettore </w:t>
      </w:r>
      <w:r w:rsidR="006B45A9">
        <w:rPr>
          <w:rFonts w:ascii="Garamond" w:hAnsi="Garamond"/>
          <w:iCs/>
        </w:rPr>
        <w:t>a</w:t>
      </w:r>
      <w:r w:rsidR="006B45A9" w:rsidRPr="006B45A9">
        <w:rPr>
          <w:rFonts w:ascii="Garamond" w:hAnsi="Garamond"/>
          <w:iCs/>
        </w:rPr>
        <w:t>rtistico e musicale in numerosi teatri e festival lirici sia in Italia che all</w:t>
      </w:r>
      <w:r w:rsidR="006B45A9">
        <w:rPr>
          <w:rFonts w:ascii="Garamond" w:hAnsi="Garamond"/>
          <w:iCs/>
        </w:rPr>
        <w:t>’</w:t>
      </w:r>
      <w:r w:rsidR="006B45A9" w:rsidRPr="006B45A9">
        <w:rPr>
          <w:rFonts w:ascii="Garamond" w:hAnsi="Garamond"/>
          <w:iCs/>
        </w:rPr>
        <w:t>estero</w:t>
      </w:r>
      <w:r w:rsidR="006B45A9">
        <w:rPr>
          <w:rFonts w:ascii="Garamond" w:hAnsi="Garamond"/>
          <w:iCs/>
        </w:rPr>
        <w:t>,</w:t>
      </w:r>
      <w:r w:rsidR="006B45A9" w:rsidRPr="006B45A9">
        <w:rPr>
          <w:rFonts w:ascii="Garamond" w:hAnsi="Garamond"/>
          <w:iCs/>
        </w:rPr>
        <w:t xml:space="preserve"> tra cui</w:t>
      </w:r>
      <w:r w:rsidR="006B45A9">
        <w:rPr>
          <w:rFonts w:ascii="Garamond" w:hAnsi="Garamond"/>
          <w:iCs/>
        </w:rPr>
        <w:t xml:space="preserve"> il</w:t>
      </w:r>
      <w:r w:rsidR="006B45A9" w:rsidRPr="006B45A9">
        <w:rPr>
          <w:rFonts w:ascii="Garamond" w:hAnsi="Garamond"/>
          <w:iCs/>
        </w:rPr>
        <w:t xml:space="preserve"> Teatro dell’Opera del Cairo e il Teatro Nazionale di Timisoara</w:t>
      </w:r>
      <w:r w:rsidR="006B45A9">
        <w:rPr>
          <w:rFonts w:ascii="Garamond" w:hAnsi="Garamond"/>
          <w:iCs/>
        </w:rPr>
        <w:t>,</w:t>
      </w:r>
      <w:r w:rsidR="006B45A9" w:rsidRPr="006B45A9">
        <w:rPr>
          <w:rFonts w:ascii="Garamond" w:hAnsi="Garamond"/>
          <w:iCs/>
        </w:rPr>
        <w:t xml:space="preserve"> </w:t>
      </w:r>
      <w:r w:rsidR="006B45A9">
        <w:rPr>
          <w:rFonts w:ascii="Garamond" w:hAnsi="Garamond"/>
          <w:iCs/>
        </w:rPr>
        <w:t xml:space="preserve">in </w:t>
      </w:r>
      <w:r w:rsidR="006B45A9" w:rsidRPr="006B45A9">
        <w:rPr>
          <w:rFonts w:ascii="Garamond" w:hAnsi="Garamond"/>
          <w:iCs/>
        </w:rPr>
        <w:t>Romania</w:t>
      </w:r>
      <w:r w:rsidR="006B45A9">
        <w:rPr>
          <w:rFonts w:ascii="Garamond" w:hAnsi="Garamond"/>
          <w:iCs/>
        </w:rPr>
        <w:t>.</w:t>
      </w:r>
    </w:p>
    <w:p w14:paraId="5F11A23A" w14:textId="1D63AB35" w:rsidR="006B45A9" w:rsidRPr="00EF5693" w:rsidRDefault="006B45A9" w:rsidP="00D07161">
      <w:pPr>
        <w:spacing w:line="276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La Stagione prosegue venerdì 21 e domenica 23 novembre </w:t>
      </w:r>
      <w:r w:rsidR="0063799D">
        <w:rPr>
          <w:rFonts w:ascii="Garamond" w:hAnsi="Garamond"/>
          <w:iCs/>
        </w:rPr>
        <w:t xml:space="preserve">2025 </w:t>
      </w:r>
      <w:r>
        <w:rPr>
          <w:rFonts w:ascii="Garamond" w:hAnsi="Garamond"/>
          <w:iCs/>
        </w:rPr>
        <w:t xml:space="preserve">con il nuovo allestimento di </w:t>
      </w:r>
      <w:r w:rsidRPr="00EF5693">
        <w:rPr>
          <w:rFonts w:ascii="Times New Roman" w:hAnsi="Times New Roman"/>
          <w:b/>
          <w:bCs/>
          <w:i/>
          <w:sz w:val="20"/>
          <w:szCs w:val="20"/>
        </w:rPr>
        <w:t xml:space="preserve">“Don Giovanni” </w:t>
      </w:r>
      <w:r>
        <w:rPr>
          <w:rFonts w:ascii="Garamond" w:hAnsi="Garamond"/>
          <w:iCs/>
        </w:rPr>
        <w:t xml:space="preserve">di </w:t>
      </w:r>
      <w:r w:rsidRPr="0063799D">
        <w:rPr>
          <w:rFonts w:ascii="Garamond" w:hAnsi="Garamond"/>
          <w:b/>
          <w:bCs/>
          <w:iCs/>
        </w:rPr>
        <w:t>Mozart</w:t>
      </w:r>
      <w:r>
        <w:rPr>
          <w:rFonts w:ascii="Garamond" w:hAnsi="Garamond"/>
          <w:iCs/>
        </w:rPr>
        <w:t xml:space="preserve">, </w:t>
      </w:r>
      <w:r w:rsidR="003C69F2">
        <w:rPr>
          <w:rFonts w:ascii="Garamond" w:hAnsi="Garamond"/>
          <w:iCs/>
        </w:rPr>
        <w:t>sorprendente e anticonvenzionale</w:t>
      </w:r>
      <w:r w:rsidR="003C0F81">
        <w:rPr>
          <w:rFonts w:ascii="Garamond" w:hAnsi="Garamond"/>
          <w:iCs/>
        </w:rPr>
        <w:t xml:space="preserve">, </w:t>
      </w:r>
      <w:r>
        <w:rPr>
          <w:rFonts w:ascii="Garamond" w:hAnsi="Garamond"/>
          <w:iCs/>
        </w:rPr>
        <w:t xml:space="preserve">realizzato </w:t>
      </w:r>
      <w:r w:rsidRPr="00EF5693">
        <w:rPr>
          <w:rFonts w:ascii="Garamond" w:hAnsi="Garamond"/>
          <w:b/>
          <w:bCs/>
          <w:iCs/>
        </w:rPr>
        <w:t>in coproduzione con la</w:t>
      </w:r>
      <w:r>
        <w:rPr>
          <w:rFonts w:ascii="Garamond" w:hAnsi="Garamond"/>
          <w:iCs/>
        </w:rPr>
        <w:t xml:space="preserve"> </w:t>
      </w:r>
      <w:r w:rsidRPr="00EF5693">
        <w:rPr>
          <w:rFonts w:ascii="Garamond" w:hAnsi="Garamond"/>
          <w:b/>
          <w:bCs/>
          <w:iCs/>
        </w:rPr>
        <w:t>Fondazione Pergolesi Spontini di Jesi</w:t>
      </w:r>
      <w:r>
        <w:rPr>
          <w:rFonts w:ascii="Garamond" w:hAnsi="Garamond"/>
          <w:iCs/>
        </w:rPr>
        <w:t xml:space="preserve">, </w:t>
      </w:r>
      <w:r w:rsidRPr="00EF5693">
        <w:rPr>
          <w:rFonts w:ascii="Garamond" w:hAnsi="Garamond"/>
          <w:b/>
          <w:bCs/>
          <w:iCs/>
        </w:rPr>
        <w:t>la</w:t>
      </w:r>
      <w:r>
        <w:rPr>
          <w:rFonts w:ascii="Garamond" w:hAnsi="Garamond"/>
          <w:iCs/>
        </w:rPr>
        <w:t xml:space="preserve"> </w:t>
      </w:r>
      <w:r w:rsidRPr="00EF5693">
        <w:rPr>
          <w:rFonts w:ascii="Garamond" w:hAnsi="Garamond"/>
          <w:b/>
          <w:bCs/>
          <w:iCs/>
        </w:rPr>
        <w:t>Fondazione Teatro Carlo Coccia di Novara</w:t>
      </w:r>
      <w:r>
        <w:rPr>
          <w:rFonts w:ascii="Garamond" w:hAnsi="Garamond"/>
          <w:iCs/>
        </w:rPr>
        <w:t xml:space="preserve"> </w:t>
      </w:r>
      <w:r w:rsidRPr="00EF5693">
        <w:rPr>
          <w:rFonts w:ascii="Garamond" w:hAnsi="Garamond"/>
          <w:b/>
          <w:bCs/>
          <w:iCs/>
        </w:rPr>
        <w:t>e l’</w:t>
      </w:r>
      <w:r w:rsidRPr="00EF5693">
        <w:rPr>
          <w:rFonts w:ascii="Garamond" w:eastAsia="Times New Roman" w:hAnsi="Garamond"/>
          <w:b/>
          <w:bCs/>
          <w:noProof/>
          <w:color w:val="000000"/>
          <w:lang w:eastAsia="it-IT"/>
        </w:rPr>
        <w:t>Opéra</w:t>
      </w:r>
      <w:r>
        <w:rPr>
          <w:rFonts w:ascii="Garamond" w:eastAsia="Times New Roman" w:hAnsi="Garamond"/>
          <w:b/>
          <w:bCs/>
          <w:noProof/>
          <w:color w:val="000000"/>
          <w:lang w:eastAsia="it-IT"/>
        </w:rPr>
        <w:t>-</w:t>
      </w:r>
      <w:proofErr w:type="spellStart"/>
      <w:r>
        <w:rPr>
          <w:rFonts w:ascii="Garamond" w:eastAsia="Times New Roman" w:hAnsi="Garamond"/>
          <w:b/>
          <w:bCs/>
          <w:noProof/>
          <w:color w:val="000000"/>
          <w:lang w:eastAsia="it-IT"/>
        </w:rPr>
        <w:t>Théâtre</w:t>
      </w:r>
      <w:proofErr w:type="spellEnd"/>
      <w:r>
        <w:rPr>
          <w:rFonts w:ascii="Garamond" w:eastAsia="Times New Roman" w:hAnsi="Garamond"/>
          <w:b/>
          <w:bCs/>
          <w:noProof/>
          <w:color w:val="000000"/>
          <w:lang w:eastAsia="it-IT"/>
        </w:rPr>
        <w:t xml:space="preserve"> de Metz Métropole</w:t>
      </w:r>
      <w:r w:rsidR="00EF5693">
        <w:rPr>
          <w:rFonts w:ascii="Garamond" w:eastAsia="Times New Roman" w:hAnsi="Garamond"/>
          <w:noProof/>
          <w:color w:val="000000"/>
          <w:lang w:eastAsia="it-IT"/>
        </w:rPr>
        <w:t xml:space="preserve">. La regia è di </w:t>
      </w:r>
      <w:r w:rsidR="00EF5693">
        <w:rPr>
          <w:rFonts w:ascii="Garamond" w:eastAsia="Times New Roman" w:hAnsi="Garamond"/>
          <w:b/>
          <w:bCs/>
          <w:noProof/>
          <w:color w:val="000000" w:themeColor="text1"/>
          <w:lang w:eastAsia="it-IT"/>
        </w:rPr>
        <w:t>Paul-Émile Fourny</w:t>
      </w:r>
      <w:r w:rsidR="00EF5693">
        <w:rPr>
          <w:rFonts w:ascii="Garamond" w:eastAsia="Times New Roman" w:hAnsi="Garamond"/>
          <w:noProof/>
          <w:color w:val="000000" w:themeColor="text1"/>
          <w:lang w:eastAsia="it-IT"/>
        </w:rPr>
        <w:t>,</w:t>
      </w:r>
      <w:r w:rsidR="00EF5693" w:rsidRPr="00EF5693">
        <w:rPr>
          <w:rFonts w:ascii="Garamond" w:hAnsi="Garamond"/>
          <w:iCs/>
        </w:rPr>
        <w:t xml:space="preserve"> </w:t>
      </w:r>
      <w:r w:rsidR="003C0F81">
        <w:rPr>
          <w:rFonts w:ascii="Garamond" w:hAnsi="Garamond"/>
          <w:iCs/>
        </w:rPr>
        <w:t xml:space="preserve">in passato </w:t>
      </w:r>
      <w:r w:rsidR="003C0F81" w:rsidRPr="003C0F81">
        <w:rPr>
          <w:rFonts w:ascii="Garamond" w:hAnsi="Garamond"/>
          <w:iCs/>
        </w:rPr>
        <w:t xml:space="preserve">sovrintendente e direttore </w:t>
      </w:r>
      <w:r w:rsidR="003C0F81">
        <w:rPr>
          <w:rFonts w:ascii="Garamond" w:hAnsi="Garamond"/>
          <w:iCs/>
        </w:rPr>
        <w:t>a</w:t>
      </w:r>
      <w:r w:rsidR="003C0F81" w:rsidRPr="003C0F81">
        <w:rPr>
          <w:rFonts w:ascii="Garamond" w:hAnsi="Garamond"/>
          <w:iCs/>
        </w:rPr>
        <w:t xml:space="preserve">rtistico del Teatro dell’Opera di Nizza e dal 2011 direttore artistico del Teatro dell’Opera di Metz </w:t>
      </w:r>
      <w:proofErr w:type="spellStart"/>
      <w:r w:rsidR="003C0F81" w:rsidRPr="003C0F81">
        <w:rPr>
          <w:rFonts w:ascii="Garamond" w:hAnsi="Garamond"/>
          <w:iCs/>
        </w:rPr>
        <w:t>Métropole</w:t>
      </w:r>
      <w:proofErr w:type="spellEnd"/>
      <w:r w:rsidR="003C0F81">
        <w:rPr>
          <w:rFonts w:ascii="Garamond" w:hAnsi="Garamond"/>
          <w:iCs/>
        </w:rPr>
        <w:t>,</w:t>
      </w:r>
      <w:r w:rsidR="003C0F81" w:rsidRPr="003C0F81">
        <w:rPr>
          <w:rFonts w:ascii="Garamond" w:hAnsi="Garamond"/>
          <w:iCs/>
        </w:rPr>
        <w:t xml:space="preserve"> </w:t>
      </w:r>
      <w:r w:rsidR="00EF5693" w:rsidRPr="00A128F8">
        <w:rPr>
          <w:rFonts w:ascii="Garamond" w:hAnsi="Garamond"/>
          <w:iCs/>
        </w:rPr>
        <w:t xml:space="preserve">mentre a dirigere </w:t>
      </w:r>
      <w:r w:rsidR="00EF5693" w:rsidRPr="00EB34D2">
        <w:rPr>
          <w:rFonts w:ascii="Garamond" w:hAnsi="Garamond"/>
          <w:iCs/>
        </w:rPr>
        <w:t>l’Orchestra dell’I</w:t>
      </w:r>
      <w:r w:rsidR="00EF5693">
        <w:rPr>
          <w:rFonts w:ascii="Garamond" w:hAnsi="Garamond"/>
          <w:iCs/>
        </w:rPr>
        <w:t>SA</w:t>
      </w:r>
      <w:r w:rsidR="00EF5693" w:rsidRPr="00A128F8">
        <w:rPr>
          <w:rFonts w:ascii="Garamond" w:hAnsi="Garamond"/>
          <w:b/>
          <w:bCs/>
          <w:iCs/>
        </w:rPr>
        <w:t xml:space="preserve"> </w:t>
      </w:r>
      <w:r w:rsidR="00EF5693" w:rsidRPr="00A128F8">
        <w:rPr>
          <w:rFonts w:ascii="Garamond" w:hAnsi="Garamond"/>
          <w:iCs/>
        </w:rPr>
        <w:t xml:space="preserve">sarà </w:t>
      </w:r>
      <w:r w:rsidR="00EF5693">
        <w:rPr>
          <w:rFonts w:ascii="Garamond" w:hAnsi="Garamond"/>
          <w:iCs/>
        </w:rPr>
        <w:t xml:space="preserve">il </w:t>
      </w:r>
      <w:proofErr w:type="gramStart"/>
      <w:r w:rsidR="00EF5693" w:rsidRPr="00A128F8">
        <w:rPr>
          <w:rFonts w:ascii="Garamond" w:hAnsi="Garamond"/>
          <w:b/>
          <w:bCs/>
          <w:iCs/>
        </w:rPr>
        <w:t>M°</w:t>
      </w:r>
      <w:proofErr w:type="gramEnd"/>
      <w:r w:rsidR="00EF5693" w:rsidRPr="00A128F8">
        <w:rPr>
          <w:rFonts w:ascii="Garamond" w:hAnsi="Garamond"/>
          <w:b/>
          <w:bCs/>
          <w:iCs/>
        </w:rPr>
        <w:t xml:space="preserve"> </w:t>
      </w:r>
      <w:r w:rsidR="00EF5693">
        <w:rPr>
          <w:rFonts w:ascii="Garamond" w:hAnsi="Garamond"/>
          <w:b/>
          <w:bCs/>
          <w:iCs/>
        </w:rPr>
        <w:t>Marco Moresco</w:t>
      </w:r>
      <w:r w:rsidR="00EF5693">
        <w:rPr>
          <w:rFonts w:ascii="Garamond" w:hAnsi="Garamond"/>
          <w:iCs/>
        </w:rPr>
        <w:t xml:space="preserve">, gradito ritorno sul </w:t>
      </w:r>
      <w:r w:rsidR="0063799D">
        <w:rPr>
          <w:rFonts w:ascii="Garamond" w:hAnsi="Garamond"/>
          <w:iCs/>
        </w:rPr>
        <w:t>podio</w:t>
      </w:r>
      <w:r w:rsidR="00EF5693">
        <w:rPr>
          <w:rFonts w:ascii="Garamond" w:hAnsi="Garamond"/>
          <w:iCs/>
        </w:rPr>
        <w:t xml:space="preserve"> del Teatro Marrucino</w:t>
      </w:r>
      <w:r w:rsidR="003C0F81">
        <w:rPr>
          <w:rFonts w:ascii="Garamond" w:hAnsi="Garamond"/>
          <w:iCs/>
        </w:rPr>
        <w:t>, con una lunga esperienza nel repertorio mozartiano</w:t>
      </w:r>
      <w:r w:rsidR="00EF5693">
        <w:rPr>
          <w:rFonts w:ascii="Garamond" w:hAnsi="Garamond"/>
          <w:iCs/>
        </w:rPr>
        <w:t>.</w:t>
      </w:r>
    </w:p>
    <w:p w14:paraId="04BB7FF3" w14:textId="6113C6CD" w:rsidR="00A128F8" w:rsidRDefault="003C0F81" w:rsidP="00D07161">
      <w:pPr>
        <w:spacing w:line="276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A chiudere la Stagione Lirica 2025 sarà, infine, </w:t>
      </w:r>
      <w:r w:rsidRPr="003C69F2">
        <w:rPr>
          <w:rFonts w:ascii="Times New Roman" w:hAnsi="Times New Roman"/>
          <w:b/>
          <w:bCs/>
          <w:i/>
          <w:sz w:val="20"/>
          <w:szCs w:val="20"/>
        </w:rPr>
        <w:t>“Rigoletto”</w:t>
      </w:r>
      <w:r>
        <w:rPr>
          <w:rFonts w:ascii="Garamond" w:hAnsi="Garamond"/>
          <w:iCs/>
        </w:rPr>
        <w:t xml:space="preserve"> di </w:t>
      </w:r>
      <w:r w:rsidRPr="0063799D">
        <w:rPr>
          <w:rFonts w:ascii="Garamond" w:hAnsi="Garamond"/>
          <w:b/>
          <w:bCs/>
          <w:iCs/>
        </w:rPr>
        <w:t>Giuseppe Verdi</w:t>
      </w:r>
      <w:r w:rsidR="0063799D">
        <w:rPr>
          <w:rFonts w:ascii="Garamond" w:hAnsi="Garamond"/>
          <w:b/>
          <w:bCs/>
          <w:iCs/>
        </w:rPr>
        <w:t xml:space="preserve"> </w:t>
      </w:r>
      <w:r w:rsidR="0063799D">
        <w:rPr>
          <w:rFonts w:ascii="Garamond" w:hAnsi="Garamond"/>
          <w:iCs/>
        </w:rPr>
        <w:t>(12 e 14 dicembre 2025)</w:t>
      </w:r>
      <w:r>
        <w:rPr>
          <w:rFonts w:ascii="Garamond" w:hAnsi="Garamond"/>
          <w:iCs/>
        </w:rPr>
        <w:t xml:space="preserve">, </w:t>
      </w:r>
      <w:r w:rsidR="003C69F2">
        <w:rPr>
          <w:rFonts w:ascii="Garamond" w:hAnsi="Garamond"/>
          <w:iCs/>
        </w:rPr>
        <w:t xml:space="preserve">su libretto di Francesco Maria Piave e testo di Victor Hugo, la cui regia è affidata al genio e alla passione di </w:t>
      </w:r>
      <w:r w:rsidR="003C69F2" w:rsidRPr="003C69F2">
        <w:rPr>
          <w:rFonts w:ascii="Garamond" w:hAnsi="Garamond"/>
          <w:b/>
          <w:bCs/>
          <w:iCs/>
        </w:rPr>
        <w:t>Manu Lalli</w:t>
      </w:r>
      <w:r w:rsidR="003C69F2">
        <w:rPr>
          <w:rFonts w:ascii="Garamond" w:hAnsi="Garamond"/>
          <w:iCs/>
        </w:rPr>
        <w:t>, da sempre impegnata nella ricerca di nuovi modi per veicolare il linguaggio dell’opera, attualizzandoli e rivolgendosi specialmente al giovane pubblico. Il capolavoro verdiano, che da sempre commuove e affascina lo spettatore, fonde l’intreccio drammatico con una scrittura musicale densa e innovativa, scolpendo con forza e umanità il conflitto eterno tra potere e innocenza, tra amore e vendetta, tra destino e responsabilità. Per l’occasione,</w:t>
      </w:r>
      <w:r w:rsidR="008746E7">
        <w:rPr>
          <w:rFonts w:ascii="Garamond" w:hAnsi="Garamond"/>
          <w:iCs/>
        </w:rPr>
        <w:t xml:space="preserve"> sul podio dell’</w:t>
      </w:r>
      <w:r w:rsidR="008746E7" w:rsidRPr="008746E7">
        <w:rPr>
          <w:rFonts w:ascii="Garamond" w:hAnsi="Garamond"/>
          <w:b/>
          <w:bCs/>
          <w:iCs/>
        </w:rPr>
        <w:t xml:space="preserve">Orchestra Sinfonica G. Rossini </w:t>
      </w:r>
      <w:r w:rsidR="008746E7">
        <w:rPr>
          <w:rFonts w:ascii="Garamond" w:hAnsi="Garamond"/>
          <w:iCs/>
        </w:rPr>
        <w:t xml:space="preserve">di Pesaro ci sarà il </w:t>
      </w:r>
      <w:proofErr w:type="gramStart"/>
      <w:r w:rsidR="008746E7" w:rsidRPr="008746E7">
        <w:rPr>
          <w:rFonts w:ascii="Garamond" w:hAnsi="Garamond"/>
          <w:b/>
          <w:bCs/>
          <w:iCs/>
        </w:rPr>
        <w:t>M°</w:t>
      </w:r>
      <w:proofErr w:type="gramEnd"/>
      <w:r w:rsidR="008746E7" w:rsidRPr="008746E7">
        <w:rPr>
          <w:rFonts w:ascii="Garamond" w:hAnsi="Garamond"/>
          <w:b/>
          <w:bCs/>
          <w:iCs/>
        </w:rPr>
        <w:t xml:space="preserve"> </w:t>
      </w:r>
      <w:r w:rsidR="003C69F2">
        <w:rPr>
          <w:rFonts w:ascii="Garamond" w:hAnsi="Garamond"/>
          <w:b/>
          <w:bCs/>
          <w:iCs/>
        </w:rPr>
        <w:t xml:space="preserve">Jure </w:t>
      </w:r>
      <w:r w:rsidR="003C69F2">
        <w:rPr>
          <w:rFonts w:ascii="Garamond" w:eastAsia="Times New Roman" w:hAnsi="Garamond"/>
          <w:b/>
          <w:bCs/>
          <w:noProof/>
          <w:color w:val="000000" w:themeColor="text1"/>
          <w:lang w:eastAsia="it-IT"/>
        </w:rPr>
        <w:t>Bučević</w:t>
      </w:r>
      <w:r w:rsidR="008746E7">
        <w:rPr>
          <w:rFonts w:ascii="Garamond" w:hAnsi="Garamond"/>
          <w:iCs/>
        </w:rPr>
        <w:t xml:space="preserve">, </w:t>
      </w:r>
      <w:r w:rsidR="003C69F2">
        <w:rPr>
          <w:rFonts w:ascii="Garamond" w:hAnsi="Garamond"/>
          <w:iCs/>
        </w:rPr>
        <w:t>raffinato direttore e violinista croato</w:t>
      </w:r>
      <w:r w:rsidR="00EB34D2">
        <w:rPr>
          <w:rFonts w:ascii="Garamond" w:hAnsi="Garamond"/>
          <w:iCs/>
        </w:rPr>
        <w:t>.</w:t>
      </w:r>
    </w:p>
    <w:p w14:paraId="03AB489C" w14:textId="77777777" w:rsidR="00B05C48" w:rsidRPr="004A2899" w:rsidRDefault="00B05C48" w:rsidP="00D07161">
      <w:pPr>
        <w:spacing w:line="276" w:lineRule="auto"/>
        <w:jc w:val="both"/>
        <w:rPr>
          <w:rFonts w:ascii="Garamond" w:hAnsi="Garamond"/>
          <w:iCs/>
        </w:rPr>
      </w:pPr>
    </w:p>
    <w:p w14:paraId="3BDC50D8" w14:textId="78E83124" w:rsidR="00255A86" w:rsidRDefault="00B05C48" w:rsidP="00D07161">
      <w:pPr>
        <w:spacing w:line="276" w:lineRule="auto"/>
        <w:jc w:val="both"/>
        <w:rPr>
          <w:rFonts w:ascii="Garamond" w:hAnsi="Garamond"/>
          <w:iCs/>
        </w:rPr>
      </w:pPr>
      <w:r w:rsidRPr="00255A86">
        <w:rPr>
          <w:rFonts w:ascii="Times New Roman" w:hAnsi="Times New Roman"/>
          <w:i/>
          <w:sz w:val="20"/>
          <w:szCs w:val="20"/>
        </w:rPr>
        <w:lastRenderedPageBreak/>
        <w:t>“</w:t>
      </w:r>
      <w:r w:rsidR="003C69F2" w:rsidRPr="00255A86">
        <w:rPr>
          <w:rFonts w:ascii="Times New Roman" w:hAnsi="Times New Roman"/>
          <w:i/>
          <w:sz w:val="20"/>
          <w:szCs w:val="20"/>
        </w:rPr>
        <w:t xml:space="preserve">Dopo la crescita registrata negli ultimi tre anni, </w:t>
      </w:r>
      <w:r w:rsidR="00255A86" w:rsidRPr="00255A86">
        <w:rPr>
          <w:rFonts w:ascii="Times New Roman" w:hAnsi="Times New Roman"/>
          <w:i/>
          <w:sz w:val="20"/>
          <w:szCs w:val="20"/>
        </w:rPr>
        <w:t>per questa Stagione Lirica il valore della proposta operistica è stato ulteriormente innalzato, proponendo al pubblico tre delle opere più blasonate del panorama lirico</w:t>
      </w:r>
      <w:r w:rsidR="00255A86">
        <w:rPr>
          <w:rFonts w:ascii="Times New Roman" w:hAnsi="Times New Roman"/>
          <w:i/>
          <w:sz w:val="20"/>
          <w:szCs w:val="20"/>
        </w:rPr>
        <w:t>”</w:t>
      </w:r>
      <w:r w:rsidR="00255A86">
        <w:rPr>
          <w:rFonts w:ascii="Garamond" w:hAnsi="Garamond"/>
          <w:iCs/>
        </w:rPr>
        <w:t xml:space="preserve"> </w:t>
      </w:r>
      <w:r w:rsidRPr="004A2899">
        <w:rPr>
          <w:rFonts w:ascii="Garamond" w:hAnsi="Garamond"/>
          <w:iCs/>
        </w:rPr>
        <w:t xml:space="preserve">sottolinea il </w:t>
      </w:r>
      <w:r w:rsidRPr="00255A86">
        <w:rPr>
          <w:rFonts w:ascii="Garamond" w:hAnsi="Garamond"/>
          <w:b/>
          <w:bCs/>
          <w:iCs/>
        </w:rPr>
        <w:t>M°</w:t>
      </w:r>
      <w:r w:rsidRPr="004A2899">
        <w:rPr>
          <w:rFonts w:ascii="Garamond" w:hAnsi="Garamond"/>
          <w:iCs/>
        </w:rPr>
        <w:t xml:space="preserve"> </w:t>
      </w:r>
      <w:r w:rsidRPr="00255A86">
        <w:rPr>
          <w:rFonts w:ascii="Garamond" w:hAnsi="Garamond"/>
          <w:b/>
          <w:bCs/>
          <w:iCs/>
        </w:rPr>
        <w:t xml:space="preserve">Giuliano </w:t>
      </w:r>
      <w:proofErr w:type="spellStart"/>
      <w:r w:rsidRPr="00255A86">
        <w:rPr>
          <w:rFonts w:ascii="Garamond" w:hAnsi="Garamond"/>
          <w:b/>
          <w:bCs/>
          <w:iCs/>
        </w:rPr>
        <w:t>Mazzoccante</w:t>
      </w:r>
      <w:proofErr w:type="spellEnd"/>
      <w:r w:rsidRPr="004A2899">
        <w:rPr>
          <w:rFonts w:ascii="Garamond" w:hAnsi="Garamond"/>
          <w:iCs/>
        </w:rPr>
        <w:t xml:space="preserve">, </w:t>
      </w:r>
      <w:r w:rsidRPr="00255A86">
        <w:rPr>
          <w:rFonts w:ascii="Times New Roman" w:hAnsi="Times New Roman"/>
          <w:i/>
          <w:sz w:val="20"/>
          <w:szCs w:val="20"/>
        </w:rPr>
        <w:t>“</w:t>
      </w:r>
      <w:r w:rsidR="00255A86" w:rsidRPr="00255A86">
        <w:rPr>
          <w:rFonts w:ascii="Times New Roman" w:hAnsi="Times New Roman"/>
          <w:i/>
          <w:sz w:val="20"/>
          <w:szCs w:val="20"/>
        </w:rPr>
        <w:t xml:space="preserve">La stessa cosa vale anche per le collaborazioni: torna ad </w:t>
      </w:r>
      <w:r w:rsidR="0063799D">
        <w:rPr>
          <w:rFonts w:ascii="Times New Roman" w:hAnsi="Times New Roman"/>
          <w:i/>
          <w:sz w:val="20"/>
          <w:szCs w:val="20"/>
        </w:rPr>
        <w:t>registrarsi</w:t>
      </w:r>
      <w:r w:rsidR="00255A86" w:rsidRPr="00255A86">
        <w:rPr>
          <w:rFonts w:ascii="Times New Roman" w:hAnsi="Times New Roman"/>
          <w:i/>
          <w:sz w:val="20"/>
          <w:szCs w:val="20"/>
        </w:rPr>
        <w:t xml:space="preserve"> una grande coproduzione, che contribuisce a dare prestigio al nostro Teatro Marrucino non solo a livello nazionale, ma anche internazionale, in quanto nell’allestimento del “Don Giovanni” vi </w:t>
      </w:r>
      <w:r w:rsidR="0063799D">
        <w:rPr>
          <w:rFonts w:ascii="Times New Roman" w:hAnsi="Times New Roman"/>
          <w:i/>
          <w:sz w:val="20"/>
          <w:szCs w:val="20"/>
        </w:rPr>
        <w:t>sarà</w:t>
      </w:r>
      <w:r w:rsidR="00255A86" w:rsidRPr="00255A86">
        <w:rPr>
          <w:rFonts w:ascii="Times New Roman" w:hAnsi="Times New Roman"/>
          <w:i/>
          <w:sz w:val="20"/>
          <w:szCs w:val="20"/>
        </w:rPr>
        <w:t xml:space="preserve"> la presenza di un teatro francese”</w:t>
      </w:r>
      <w:r w:rsidR="00255A86">
        <w:rPr>
          <w:rFonts w:ascii="Garamond" w:hAnsi="Garamond"/>
          <w:iCs/>
        </w:rPr>
        <w:t xml:space="preserve"> </w:t>
      </w:r>
    </w:p>
    <w:p w14:paraId="61D14438" w14:textId="77777777" w:rsidR="008F37E2" w:rsidRDefault="008F37E2" w:rsidP="008F37E2">
      <w:pPr>
        <w:spacing w:line="276" w:lineRule="auto"/>
        <w:jc w:val="both"/>
        <w:rPr>
          <w:rFonts w:ascii="Garamond" w:hAnsi="Garamond"/>
          <w:iCs/>
        </w:rPr>
      </w:pPr>
    </w:p>
    <w:p w14:paraId="4A9F9E2B" w14:textId="49BEC10A" w:rsidR="008F37E2" w:rsidRDefault="008F37E2" w:rsidP="008F37E2">
      <w:pPr>
        <w:spacing w:line="276" w:lineRule="auto"/>
        <w:jc w:val="both"/>
        <w:rPr>
          <w:rFonts w:ascii="Garamond" w:hAnsi="Garamond"/>
          <w:iCs/>
        </w:rPr>
      </w:pPr>
      <w:r w:rsidRPr="000F16D8">
        <w:rPr>
          <w:rFonts w:ascii="Garamond" w:hAnsi="Garamond"/>
          <w:iCs/>
        </w:rPr>
        <w:t>Gli</w:t>
      </w:r>
      <w:r w:rsidRPr="00AF064E">
        <w:rPr>
          <w:rFonts w:ascii="Garamond" w:hAnsi="Garamond"/>
          <w:b/>
          <w:bCs/>
          <w:iCs/>
        </w:rPr>
        <w:t xml:space="preserve"> </w:t>
      </w:r>
      <w:r>
        <w:rPr>
          <w:rFonts w:ascii="Garamond" w:hAnsi="Garamond"/>
          <w:b/>
          <w:bCs/>
          <w:iCs/>
        </w:rPr>
        <w:t>a</w:t>
      </w:r>
      <w:r w:rsidRPr="00AF064E">
        <w:rPr>
          <w:rFonts w:ascii="Garamond" w:hAnsi="Garamond"/>
          <w:b/>
          <w:bCs/>
          <w:iCs/>
        </w:rPr>
        <w:t xml:space="preserve">bbonamenti </w:t>
      </w:r>
      <w:r w:rsidRPr="00255A86">
        <w:rPr>
          <w:rFonts w:ascii="Garamond" w:hAnsi="Garamond"/>
          <w:b/>
          <w:bCs/>
          <w:iCs/>
        </w:rPr>
        <w:t>per la Stagione Lirica 202</w:t>
      </w:r>
      <w:r w:rsidR="00255A86" w:rsidRPr="00255A86">
        <w:rPr>
          <w:rFonts w:ascii="Garamond" w:hAnsi="Garamond"/>
          <w:b/>
          <w:bCs/>
          <w:iCs/>
        </w:rPr>
        <w:t>5</w:t>
      </w:r>
      <w:r>
        <w:rPr>
          <w:rFonts w:ascii="Garamond" w:hAnsi="Garamond"/>
          <w:iCs/>
        </w:rPr>
        <w:t xml:space="preserve"> (che comprendono le opere </w:t>
      </w:r>
      <w:r w:rsidR="00255A86">
        <w:rPr>
          <w:rFonts w:ascii="Times New Roman" w:hAnsi="Times New Roman"/>
          <w:i/>
          <w:sz w:val="20"/>
          <w:szCs w:val="20"/>
        </w:rPr>
        <w:t>Il Barbiere di Siviglia</w:t>
      </w:r>
      <w:r>
        <w:rPr>
          <w:rFonts w:ascii="Garamond" w:hAnsi="Garamond"/>
          <w:iCs/>
        </w:rPr>
        <w:t xml:space="preserve">, </w:t>
      </w:r>
      <w:r w:rsidR="00255A86">
        <w:rPr>
          <w:rFonts w:ascii="Times New Roman" w:hAnsi="Times New Roman"/>
          <w:i/>
          <w:sz w:val="20"/>
          <w:szCs w:val="20"/>
        </w:rPr>
        <w:t>Don Giovanni</w:t>
      </w:r>
      <w:r>
        <w:rPr>
          <w:rFonts w:ascii="Garamond" w:hAnsi="Garamond"/>
          <w:iCs/>
        </w:rPr>
        <w:t xml:space="preserve"> e </w:t>
      </w:r>
      <w:r w:rsidR="00255A86">
        <w:rPr>
          <w:rFonts w:ascii="Times New Roman" w:hAnsi="Times New Roman"/>
          <w:i/>
          <w:sz w:val="20"/>
          <w:szCs w:val="20"/>
        </w:rPr>
        <w:t>Rigoletto</w:t>
      </w:r>
      <w:r>
        <w:rPr>
          <w:rFonts w:ascii="Garamond" w:hAnsi="Garamond"/>
          <w:iCs/>
        </w:rPr>
        <w:t xml:space="preserve">) sono acquistabili </w:t>
      </w:r>
      <w:r w:rsidRPr="00ED23CE">
        <w:rPr>
          <w:rFonts w:ascii="Garamond" w:hAnsi="Garamond"/>
          <w:b/>
          <w:bCs/>
          <w:iCs/>
        </w:rPr>
        <w:t xml:space="preserve">dalle ore </w:t>
      </w:r>
      <w:r w:rsidR="00ED23CE" w:rsidRPr="00AB629D">
        <w:rPr>
          <w:rFonts w:ascii="Garamond" w:hAnsi="Garamond"/>
          <w:b/>
          <w:bCs/>
          <w:iCs/>
        </w:rPr>
        <w:t>12</w:t>
      </w:r>
      <w:r w:rsidRPr="00AB629D">
        <w:rPr>
          <w:rFonts w:ascii="Garamond" w:hAnsi="Garamond"/>
          <w:b/>
          <w:bCs/>
          <w:iCs/>
        </w:rPr>
        <w:t xml:space="preserve">.00 </w:t>
      </w:r>
      <w:r w:rsidRPr="00ED23CE">
        <w:rPr>
          <w:rFonts w:ascii="Garamond" w:hAnsi="Garamond"/>
          <w:b/>
          <w:bCs/>
          <w:iCs/>
        </w:rPr>
        <w:t>di</w:t>
      </w:r>
      <w:r w:rsidRPr="00ED23CE">
        <w:rPr>
          <w:rFonts w:ascii="Garamond" w:hAnsi="Garamond"/>
          <w:iCs/>
        </w:rPr>
        <w:t xml:space="preserve"> </w:t>
      </w:r>
      <w:r w:rsidR="00ED23CE" w:rsidRPr="00ED23CE">
        <w:rPr>
          <w:rFonts w:ascii="Garamond" w:hAnsi="Garamond"/>
          <w:b/>
          <w:bCs/>
          <w:iCs/>
        </w:rPr>
        <w:t>giovedì 1</w:t>
      </w:r>
      <w:r w:rsidR="00255A86">
        <w:rPr>
          <w:rFonts w:ascii="Garamond" w:hAnsi="Garamond"/>
          <w:b/>
          <w:bCs/>
          <w:iCs/>
        </w:rPr>
        <w:t>1</w:t>
      </w:r>
      <w:r w:rsidRPr="00ED23CE">
        <w:rPr>
          <w:rFonts w:ascii="Garamond" w:hAnsi="Garamond"/>
          <w:b/>
          <w:bCs/>
          <w:iCs/>
        </w:rPr>
        <w:t xml:space="preserve"> settembre</w:t>
      </w:r>
      <w:r w:rsidR="00255A86">
        <w:rPr>
          <w:rFonts w:ascii="Garamond" w:hAnsi="Garamond"/>
          <w:b/>
          <w:bCs/>
          <w:iCs/>
        </w:rPr>
        <w:t xml:space="preserve"> 2025</w:t>
      </w:r>
      <w:r>
        <w:rPr>
          <w:rFonts w:ascii="Garamond" w:hAnsi="Garamond"/>
          <w:iCs/>
        </w:rPr>
        <w:t>.</w:t>
      </w:r>
    </w:p>
    <w:p w14:paraId="3432F7CE" w14:textId="02A64DE8" w:rsidR="008F37E2" w:rsidRPr="00255A86" w:rsidRDefault="008F37E2" w:rsidP="008F37E2">
      <w:pPr>
        <w:spacing w:line="276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A partire dal</w:t>
      </w:r>
      <w:r w:rsidR="00255A86">
        <w:rPr>
          <w:rFonts w:ascii="Garamond" w:hAnsi="Garamond"/>
          <w:iCs/>
        </w:rPr>
        <w:t>l’</w:t>
      </w:r>
      <w:r w:rsidR="00ED23CE">
        <w:rPr>
          <w:rFonts w:ascii="Garamond" w:hAnsi="Garamond"/>
          <w:iCs/>
        </w:rPr>
        <w:t>1</w:t>
      </w:r>
      <w:r w:rsidR="00255A86">
        <w:rPr>
          <w:rFonts w:ascii="Garamond" w:hAnsi="Garamond"/>
          <w:iCs/>
        </w:rPr>
        <w:t>1</w:t>
      </w:r>
      <w:r w:rsidRPr="00ED23CE">
        <w:rPr>
          <w:rFonts w:ascii="Garamond" w:hAnsi="Garamond"/>
          <w:iCs/>
        </w:rPr>
        <w:t xml:space="preserve"> settembre </w:t>
      </w:r>
      <w:r>
        <w:rPr>
          <w:rFonts w:ascii="Garamond" w:hAnsi="Garamond"/>
          <w:iCs/>
        </w:rPr>
        <w:t>saranno acquistabili anche i biglietti dell’Anteprima di Stagione (</w:t>
      </w:r>
      <w:r w:rsidR="00255A86">
        <w:rPr>
          <w:rFonts w:ascii="Times New Roman" w:hAnsi="Times New Roman"/>
          <w:i/>
          <w:sz w:val="20"/>
          <w:szCs w:val="20"/>
        </w:rPr>
        <w:t xml:space="preserve">La Scuola di Guida/The </w:t>
      </w:r>
      <w:proofErr w:type="spellStart"/>
      <w:r w:rsidR="00255A86">
        <w:rPr>
          <w:rFonts w:ascii="Times New Roman" w:hAnsi="Times New Roman"/>
          <w:i/>
          <w:sz w:val="20"/>
          <w:szCs w:val="20"/>
        </w:rPr>
        <w:t>Discussion</w:t>
      </w:r>
      <w:proofErr w:type="spellEnd"/>
      <w:r w:rsidR="00255A86">
        <w:rPr>
          <w:rFonts w:ascii="Times New Roman" w:hAnsi="Times New Roman"/>
          <w:i/>
          <w:sz w:val="20"/>
          <w:szCs w:val="20"/>
        </w:rPr>
        <w:t>/Il Telefono</w:t>
      </w:r>
      <w:r w:rsidRPr="008F37E2">
        <w:rPr>
          <w:rFonts w:ascii="Garamond" w:hAnsi="Garamond"/>
          <w:iCs/>
        </w:rPr>
        <w:t>)</w:t>
      </w:r>
      <w:r>
        <w:rPr>
          <w:rFonts w:ascii="Garamond" w:hAnsi="Garamond"/>
          <w:iCs/>
        </w:rPr>
        <w:t xml:space="preserve">, mentre </w:t>
      </w:r>
      <w:r w:rsidRPr="00546C95">
        <w:rPr>
          <w:rFonts w:ascii="Garamond" w:hAnsi="Garamond"/>
          <w:b/>
          <w:bCs/>
          <w:iCs/>
        </w:rPr>
        <w:t>i biglietti per le opere saranno in vendita da domenica</w:t>
      </w:r>
      <w:r>
        <w:rPr>
          <w:rFonts w:ascii="Garamond" w:hAnsi="Garamond"/>
          <w:b/>
          <w:bCs/>
          <w:iCs/>
        </w:rPr>
        <w:t xml:space="preserve"> 2</w:t>
      </w:r>
      <w:r w:rsidR="00255A86">
        <w:rPr>
          <w:rFonts w:ascii="Garamond" w:hAnsi="Garamond"/>
          <w:b/>
          <w:bCs/>
          <w:iCs/>
        </w:rPr>
        <w:t>8</w:t>
      </w:r>
      <w:r>
        <w:rPr>
          <w:rFonts w:ascii="Garamond" w:hAnsi="Garamond"/>
          <w:b/>
          <w:bCs/>
          <w:iCs/>
        </w:rPr>
        <w:t xml:space="preserve"> settembr</w:t>
      </w:r>
      <w:r w:rsidR="00255A86">
        <w:rPr>
          <w:rFonts w:ascii="Garamond" w:hAnsi="Garamond"/>
          <w:b/>
          <w:bCs/>
          <w:iCs/>
        </w:rPr>
        <w:t>e 2025</w:t>
      </w:r>
      <w:r w:rsidR="00255A86">
        <w:rPr>
          <w:rFonts w:ascii="Garamond" w:hAnsi="Garamond"/>
          <w:iCs/>
        </w:rPr>
        <w:t>.</w:t>
      </w:r>
    </w:p>
    <w:p w14:paraId="0DA2D286" w14:textId="2BC320C0" w:rsidR="002A57FD" w:rsidRPr="00546C95" w:rsidRDefault="00546C95" w:rsidP="008F37E2">
      <w:pPr>
        <w:spacing w:line="276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Biglietti e abbonamenti saranno disponibili presso il Botteghino del Teatro Marrucino, online su www.ciaotickets.com e nei punti vendita autorizzati Ciaotickets</w:t>
      </w:r>
      <w:r w:rsidR="00B5695E">
        <w:rPr>
          <w:rFonts w:ascii="Garamond" w:hAnsi="Garamond"/>
          <w:iCs/>
        </w:rPr>
        <w:t>.</w:t>
      </w:r>
    </w:p>
    <w:sectPr w:rsidR="002A57FD" w:rsidRPr="00546C95" w:rsidSect="003B2F44">
      <w:headerReference w:type="default" r:id="rId8"/>
      <w:footerReference w:type="default" r:id="rId9"/>
      <w:pgSz w:w="11906" w:h="16838" w:code="9"/>
      <w:pgMar w:top="567" w:right="1134" w:bottom="567" w:left="1134" w:header="28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F234B" w14:textId="77777777" w:rsidR="00D5510B" w:rsidRDefault="00D5510B" w:rsidP="0079364E">
      <w:r>
        <w:separator/>
      </w:r>
    </w:p>
  </w:endnote>
  <w:endnote w:type="continuationSeparator" w:id="0">
    <w:p w14:paraId="69BE9FD2" w14:textId="77777777" w:rsidR="00D5510B" w:rsidRDefault="00D5510B" w:rsidP="00793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64A1B" w14:textId="6179E7ED" w:rsidR="00F04DF4" w:rsidRDefault="00F04DF4" w:rsidP="00F04DF4">
    <w:pPr>
      <w:pStyle w:val="Pidipagina"/>
      <w:jc w:val="left"/>
    </w:pPr>
    <w:r>
      <w:tab/>
    </w:r>
    <w:r w:rsidR="00937358" w:rsidRPr="00D139ED">
      <w:rPr>
        <w:noProof/>
        <w:sz w:val="18"/>
        <w:szCs w:val="18"/>
        <w:lang w:eastAsia="it-IT"/>
      </w:rPr>
      <w:drawing>
        <wp:inline distT="0" distB="0" distL="0" distR="0" wp14:anchorId="1CC366D6" wp14:editId="0F4CDD43">
          <wp:extent cx="533577" cy="381856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icentenario Teatro Marruci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2" cy="385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A05AEA0" w14:textId="0C7E0DC3" w:rsidR="0079364E" w:rsidRPr="00D07150" w:rsidRDefault="00F04DF4" w:rsidP="00F04DF4">
    <w:pPr>
      <w:pStyle w:val="Pidipagina"/>
      <w:rPr>
        <w:rFonts w:ascii="Garamond" w:eastAsia="Times New Roman" w:hAnsi="Garamond" w:cstheme="minorHAnsi"/>
        <w:sz w:val="16"/>
        <w:szCs w:val="16"/>
        <w:lang w:eastAsia="it-IT"/>
      </w:rPr>
    </w:pPr>
    <w:r w:rsidRPr="00D07150">
      <w:rPr>
        <w:rFonts w:ascii="Garamond" w:hAnsi="Garamond"/>
        <w:sz w:val="16"/>
        <w:szCs w:val="16"/>
      </w:rPr>
      <w:t xml:space="preserve">Deputazione Teatrale Teatro Marrucino </w:t>
    </w:r>
    <w:r w:rsidR="001B0BF3" w:rsidRPr="00D07150">
      <w:rPr>
        <w:rFonts w:ascii="Garamond" w:hAnsi="Garamond"/>
        <w:sz w:val="16"/>
        <w:szCs w:val="16"/>
      </w:rPr>
      <w:t xml:space="preserve">– Comune di Chieti </w:t>
    </w:r>
    <w:r w:rsidR="003B2F44" w:rsidRPr="00D07150">
      <w:rPr>
        <w:rFonts w:ascii="Garamond" w:hAnsi="Garamond"/>
        <w:sz w:val="16"/>
        <w:szCs w:val="16"/>
      </w:rPr>
      <w:t>–</w:t>
    </w:r>
    <w:r w:rsidRPr="00D07150">
      <w:rPr>
        <w:rFonts w:ascii="Garamond" w:hAnsi="Garamond"/>
        <w:sz w:val="16"/>
        <w:szCs w:val="16"/>
      </w:rPr>
      <w:t xml:space="preserve"> Via</w:t>
    </w:r>
    <w:r w:rsidR="003B2F44" w:rsidRPr="00D07150">
      <w:rPr>
        <w:rFonts w:ascii="Garamond" w:hAnsi="Garamond"/>
        <w:sz w:val="16"/>
        <w:szCs w:val="16"/>
      </w:rPr>
      <w:t xml:space="preserve"> </w:t>
    </w:r>
    <w:r w:rsidRPr="00D07150">
      <w:rPr>
        <w:rFonts w:ascii="Garamond" w:hAnsi="Garamond"/>
        <w:sz w:val="16"/>
        <w:szCs w:val="16"/>
      </w:rPr>
      <w:t xml:space="preserve">Cesare de Lollis, 10 – 66100 Chieti – Tel. 0871 321491 – P.I. 00098000698 </w:t>
    </w:r>
    <w:r w:rsidR="003B2F44" w:rsidRPr="00D07150">
      <w:rPr>
        <w:rFonts w:ascii="Garamond" w:hAnsi="Garamond"/>
        <w:sz w:val="16"/>
        <w:szCs w:val="16"/>
      </w:rPr>
      <w:fldChar w:fldCharType="begin"/>
    </w:r>
    <w:r w:rsidR="003B2F44" w:rsidRPr="00D07150">
      <w:rPr>
        <w:rFonts w:ascii="Garamond" w:hAnsi="Garamond"/>
        <w:sz w:val="16"/>
        <w:szCs w:val="16"/>
      </w:rPr>
      <w:instrText>PAGE  \* Arabic  \* MERGEFORMAT</w:instrText>
    </w:r>
    <w:r w:rsidR="003B2F44" w:rsidRPr="00D07150">
      <w:rPr>
        <w:rFonts w:ascii="Garamond" w:hAnsi="Garamond"/>
        <w:sz w:val="16"/>
        <w:szCs w:val="16"/>
      </w:rPr>
      <w:fldChar w:fldCharType="separate"/>
    </w:r>
    <w:r w:rsidR="003B2F44" w:rsidRPr="00D07150">
      <w:rPr>
        <w:rFonts w:ascii="Garamond" w:hAnsi="Garamond"/>
        <w:sz w:val="16"/>
        <w:szCs w:val="16"/>
      </w:rPr>
      <w:t>1</w:t>
    </w:r>
    <w:r w:rsidR="003B2F44" w:rsidRPr="00D07150">
      <w:rPr>
        <w:rFonts w:ascii="Garamond" w:hAnsi="Garamond"/>
        <w:sz w:val="16"/>
        <w:szCs w:val="16"/>
      </w:rPr>
      <w:fldChar w:fldCharType="end"/>
    </w:r>
    <w:r w:rsidR="003B2F44" w:rsidRPr="00D07150">
      <w:rPr>
        <w:rFonts w:ascii="Garamond" w:hAnsi="Garamond"/>
        <w:sz w:val="16"/>
        <w:szCs w:val="16"/>
      </w:rPr>
      <w:t>/</w:t>
    </w:r>
    <w:r w:rsidR="003B2F44" w:rsidRPr="00D07150">
      <w:rPr>
        <w:rFonts w:ascii="Garamond" w:hAnsi="Garamond"/>
        <w:sz w:val="16"/>
        <w:szCs w:val="16"/>
      </w:rPr>
      <w:fldChar w:fldCharType="begin"/>
    </w:r>
    <w:r w:rsidR="003B2F44" w:rsidRPr="00D07150">
      <w:rPr>
        <w:rFonts w:ascii="Garamond" w:hAnsi="Garamond"/>
        <w:sz w:val="16"/>
        <w:szCs w:val="16"/>
      </w:rPr>
      <w:instrText>NUMPAGES  \* Arabic  \* MERGEFORMAT</w:instrText>
    </w:r>
    <w:r w:rsidR="003B2F44" w:rsidRPr="00D07150">
      <w:rPr>
        <w:rFonts w:ascii="Garamond" w:hAnsi="Garamond"/>
        <w:sz w:val="16"/>
        <w:szCs w:val="16"/>
      </w:rPr>
      <w:fldChar w:fldCharType="separate"/>
    </w:r>
    <w:r w:rsidR="003B2F44" w:rsidRPr="00D07150">
      <w:rPr>
        <w:rFonts w:ascii="Garamond" w:hAnsi="Garamond"/>
        <w:sz w:val="16"/>
        <w:szCs w:val="16"/>
      </w:rPr>
      <w:t>2</w:t>
    </w:r>
    <w:r w:rsidR="003B2F44" w:rsidRPr="00D07150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A7B59" w14:textId="77777777" w:rsidR="00D5510B" w:rsidRDefault="00D5510B" w:rsidP="0079364E">
      <w:r>
        <w:separator/>
      </w:r>
    </w:p>
  </w:footnote>
  <w:footnote w:type="continuationSeparator" w:id="0">
    <w:p w14:paraId="3B737C4A" w14:textId="77777777" w:rsidR="00D5510B" w:rsidRDefault="00D5510B" w:rsidP="00793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6EB37" w14:textId="6960220B" w:rsidR="00125FDC" w:rsidRDefault="00937358" w:rsidP="0079364E">
    <w:pPr>
      <w:pStyle w:val="Intestazione"/>
    </w:pPr>
    <w:r>
      <w:rPr>
        <w:rFonts w:ascii="Times New Roman" w:hAnsi="Times New Roman"/>
        <w:i/>
        <w:noProof/>
      </w:rPr>
      <w:drawing>
        <wp:inline distT="0" distB="0" distL="0" distR="0" wp14:anchorId="2132471E" wp14:editId="20DF028C">
          <wp:extent cx="1938789" cy="732964"/>
          <wp:effectExtent l="0" t="0" r="444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173" cy="744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902"/>
    <w:multiLevelType w:val="hybridMultilevel"/>
    <w:tmpl w:val="F41C6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4294"/>
    <w:multiLevelType w:val="hybridMultilevel"/>
    <w:tmpl w:val="CD5A72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704FA"/>
    <w:multiLevelType w:val="hybridMultilevel"/>
    <w:tmpl w:val="E18C6326"/>
    <w:lvl w:ilvl="0" w:tplc="33D85426">
      <w:numFmt w:val="bullet"/>
      <w:lvlText w:val="-"/>
      <w:lvlJc w:val="left"/>
      <w:pPr>
        <w:ind w:left="2551" w:hanging="284"/>
      </w:pPr>
      <w:rPr>
        <w:rFonts w:ascii="Calibri" w:eastAsia="Calibri" w:hAnsi="Calibri" w:cs="Calibri" w:hint="default"/>
        <w:b/>
        <w:bCs/>
        <w:color w:val="auto"/>
        <w:w w:val="100"/>
        <w:sz w:val="28"/>
        <w:szCs w:val="28"/>
        <w:lang w:val="it-IT" w:eastAsia="en-US" w:bidi="ar-SA"/>
      </w:rPr>
    </w:lvl>
    <w:lvl w:ilvl="1" w:tplc="424A72FC">
      <w:numFmt w:val="bullet"/>
      <w:lvlText w:val="•"/>
      <w:lvlJc w:val="left"/>
      <w:pPr>
        <w:ind w:left="3493" w:hanging="284"/>
      </w:pPr>
      <w:rPr>
        <w:rFonts w:hint="default"/>
        <w:lang w:val="it-IT" w:eastAsia="en-US" w:bidi="ar-SA"/>
      </w:rPr>
    </w:lvl>
    <w:lvl w:ilvl="2" w:tplc="C318F538">
      <w:numFmt w:val="bullet"/>
      <w:lvlText w:val="•"/>
      <w:lvlJc w:val="left"/>
      <w:pPr>
        <w:ind w:left="4427" w:hanging="284"/>
      </w:pPr>
      <w:rPr>
        <w:rFonts w:hint="default"/>
        <w:lang w:val="it-IT" w:eastAsia="en-US" w:bidi="ar-SA"/>
      </w:rPr>
    </w:lvl>
    <w:lvl w:ilvl="3" w:tplc="28C09876">
      <w:numFmt w:val="bullet"/>
      <w:lvlText w:val="•"/>
      <w:lvlJc w:val="left"/>
      <w:pPr>
        <w:ind w:left="5361" w:hanging="284"/>
      </w:pPr>
      <w:rPr>
        <w:rFonts w:hint="default"/>
        <w:lang w:val="it-IT" w:eastAsia="en-US" w:bidi="ar-SA"/>
      </w:rPr>
    </w:lvl>
    <w:lvl w:ilvl="4" w:tplc="8266FE9C">
      <w:numFmt w:val="bullet"/>
      <w:lvlText w:val="•"/>
      <w:lvlJc w:val="left"/>
      <w:pPr>
        <w:ind w:left="6295" w:hanging="284"/>
      </w:pPr>
      <w:rPr>
        <w:rFonts w:hint="default"/>
        <w:lang w:val="it-IT" w:eastAsia="en-US" w:bidi="ar-SA"/>
      </w:rPr>
    </w:lvl>
    <w:lvl w:ilvl="5" w:tplc="69068336">
      <w:numFmt w:val="bullet"/>
      <w:lvlText w:val="•"/>
      <w:lvlJc w:val="left"/>
      <w:pPr>
        <w:ind w:left="7229" w:hanging="284"/>
      </w:pPr>
      <w:rPr>
        <w:rFonts w:hint="default"/>
        <w:lang w:val="it-IT" w:eastAsia="en-US" w:bidi="ar-SA"/>
      </w:rPr>
    </w:lvl>
    <w:lvl w:ilvl="6" w:tplc="3FCE3C2A">
      <w:numFmt w:val="bullet"/>
      <w:lvlText w:val="•"/>
      <w:lvlJc w:val="left"/>
      <w:pPr>
        <w:ind w:left="8163" w:hanging="284"/>
      </w:pPr>
      <w:rPr>
        <w:rFonts w:hint="default"/>
        <w:lang w:val="it-IT" w:eastAsia="en-US" w:bidi="ar-SA"/>
      </w:rPr>
    </w:lvl>
    <w:lvl w:ilvl="7" w:tplc="6630AA40">
      <w:numFmt w:val="bullet"/>
      <w:lvlText w:val="•"/>
      <w:lvlJc w:val="left"/>
      <w:pPr>
        <w:ind w:left="9097" w:hanging="284"/>
      </w:pPr>
      <w:rPr>
        <w:rFonts w:hint="default"/>
        <w:lang w:val="it-IT" w:eastAsia="en-US" w:bidi="ar-SA"/>
      </w:rPr>
    </w:lvl>
    <w:lvl w:ilvl="8" w:tplc="09401882">
      <w:numFmt w:val="bullet"/>
      <w:lvlText w:val="•"/>
      <w:lvlJc w:val="left"/>
      <w:pPr>
        <w:ind w:left="10031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4DE51C01"/>
    <w:multiLevelType w:val="hybridMultilevel"/>
    <w:tmpl w:val="F74234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F3BF3"/>
    <w:multiLevelType w:val="hybridMultilevel"/>
    <w:tmpl w:val="1A208BD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5D1C2F"/>
    <w:multiLevelType w:val="hybridMultilevel"/>
    <w:tmpl w:val="1B6A2BFE"/>
    <w:lvl w:ilvl="0" w:tplc="2B2462F2">
      <w:numFmt w:val="bullet"/>
      <w:lvlText w:val="-"/>
      <w:lvlJc w:val="left"/>
      <w:pPr>
        <w:ind w:left="2705" w:hanging="360"/>
      </w:pPr>
      <w:rPr>
        <w:rFonts w:ascii="Calibri" w:eastAsia="Calibri" w:hAnsi="Calibri" w:cs="Calibri" w:hint="default"/>
        <w:b/>
        <w:bCs/>
        <w:color w:val="auto"/>
        <w:w w:val="100"/>
        <w:sz w:val="28"/>
        <w:szCs w:val="28"/>
        <w:lang w:val="it-IT" w:eastAsia="en-US" w:bidi="ar-SA"/>
      </w:rPr>
    </w:lvl>
    <w:lvl w:ilvl="1" w:tplc="37FC4F5E">
      <w:numFmt w:val="bullet"/>
      <w:lvlText w:val="•"/>
      <w:lvlJc w:val="left"/>
      <w:pPr>
        <w:ind w:left="3619" w:hanging="360"/>
      </w:pPr>
      <w:rPr>
        <w:rFonts w:hint="default"/>
        <w:lang w:val="it-IT" w:eastAsia="en-US" w:bidi="ar-SA"/>
      </w:rPr>
    </w:lvl>
    <w:lvl w:ilvl="2" w:tplc="4E207AB2">
      <w:numFmt w:val="bullet"/>
      <w:lvlText w:val="•"/>
      <w:lvlJc w:val="left"/>
      <w:pPr>
        <w:ind w:left="4539" w:hanging="360"/>
      </w:pPr>
      <w:rPr>
        <w:rFonts w:hint="default"/>
        <w:lang w:val="it-IT" w:eastAsia="en-US" w:bidi="ar-SA"/>
      </w:rPr>
    </w:lvl>
    <w:lvl w:ilvl="3" w:tplc="8F18F3BE">
      <w:numFmt w:val="bullet"/>
      <w:lvlText w:val="•"/>
      <w:lvlJc w:val="left"/>
      <w:pPr>
        <w:ind w:left="5459" w:hanging="360"/>
      </w:pPr>
      <w:rPr>
        <w:rFonts w:hint="default"/>
        <w:lang w:val="it-IT" w:eastAsia="en-US" w:bidi="ar-SA"/>
      </w:rPr>
    </w:lvl>
    <w:lvl w:ilvl="4" w:tplc="58785CBE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5" w:tplc="72408406">
      <w:numFmt w:val="bullet"/>
      <w:lvlText w:val="•"/>
      <w:lvlJc w:val="left"/>
      <w:pPr>
        <w:ind w:left="7299" w:hanging="360"/>
      </w:pPr>
      <w:rPr>
        <w:rFonts w:hint="default"/>
        <w:lang w:val="it-IT" w:eastAsia="en-US" w:bidi="ar-SA"/>
      </w:rPr>
    </w:lvl>
    <w:lvl w:ilvl="6" w:tplc="6D5AB372">
      <w:numFmt w:val="bullet"/>
      <w:lvlText w:val="•"/>
      <w:lvlJc w:val="left"/>
      <w:pPr>
        <w:ind w:left="8219" w:hanging="360"/>
      </w:pPr>
      <w:rPr>
        <w:rFonts w:hint="default"/>
        <w:lang w:val="it-IT" w:eastAsia="en-US" w:bidi="ar-SA"/>
      </w:rPr>
    </w:lvl>
    <w:lvl w:ilvl="7" w:tplc="95902AAE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  <w:lvl w:ilvl="8" w:tplc="CA6E7A50">
      <w:numFmt w:val="bullet"/>
      <w:lvlText w:val="•"/>
      <w:lvlJc w:val="left"/>
      <w:pPr>
        <w:ind w:left="1005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3911EE7"/>
    <w:multiLevelType w:val="hybridMultilevel"/>
    <w:tmpl w:val="5F72EB5C"/>
    <w:lvl w:ilvl="0" w:tplc="04100005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  <w:b/>
        <w:bCs/>
        <w:color w:val="00AF50"/>
        <w:w w:val="100"/>
        <w:sz w:val="28"/>
        <w:szCs w:val="28"/>
        <w:lang w:val="it-IT" w:eastAsia="en-US" w:bidi="ar-SA"/>
      </w:rPr>
    </w:lvl>
    <w:lvl w:ilvl="1" w:tplc="FFFFFFFF">
      <w:numFmt w:val="bullet"/>
      <w:lvlText w:val="•"/>
      <w:lvlJc w:val="left"/>
      <w:pPr>
        <w:ind w:left="3619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4539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5459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6379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7299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8219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9139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10059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426605A"/>
    <w:multiLevelType w:val="hybridMultilevel"/>
    <w:tmpl w:val="081686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B4741"/>
    <w:multiLevelType w:val="hybridMultilevel"/>
    <w:tmpl w:val="AD4A7D30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427529">
    <w:abstractNumId w:val="0"/>
  </w:num>
  <w:num w:numId="2" w16cid:durableId="1246376187">
    <w:abstractNumId w:val="3"/>
  </w:num>
  <w:num w:numId="3" w16cid:durableId="1700350454">
    <w:abstractNumId w:val="1"/>
  </w:num>
  <w:num w:numId="4" w16cid:durableId="569383816">
    <w:abstractNumId w:val="4"/>
  </w:num>
  <w:num w:numId="5" w16cid:durableId="1143307799">
    <w:abstractNumId w:val="8"/>
  </w:num>
  <w:num w:numId="6" w16cid:durableId="179320648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932618168">
    <w:abstractNumId w:val="7"/>
  </w:num>
  <w:num w:numId="8" w16cid:durableId="1185249737">
    <w:abstractNumId w:val="6"/>
  </w:num>
  <w:num w:numId="9" w16cid:durableId="1929581982">
    <w:abstractNumId w:val="2"/>
  </w:num>
  <w:num w:numId="10" w16cid:durableId="7172421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4E"/>
    <w:rsid w:val="0000653C"/>
    <w:rsid w:val="000118E3"/>
    <w:rsid w:val="000226DE"/>
    <w:rsid w:val="0003048F"/>
    <w:rsid w:val="00033697"/>
    <w:rsid w:val="000362D5"/>
    <w:rsid w:val="000370F6"/>
    <w:rsid w:val="00040298"/>
    <w:rsid w:val="00044DA4"/>
    <w:rsid w:val="0004712C"/>
    <w:rsid w:val="00081A5D"/>
    <w:rsid w:val="000865B0"/>
    <w:rsid w:val="000A3B41"/>
    <w:rsid w:val="000B0FA7"/>
    <w:rsid w:val="000B21F7"/>
    <w:rsid w:val="000D253F"/>
    <w:rsid w:val="000D39FA"/>
    <w:rsid w:val="000D5C74"/>
    <w:rsid w:val="000E3D3E"/>
    <w:rsid w:val="000E77EC"/>
    <w:rsid w:val="000E7E0F"/>
    <w:rsid w:val="000F51F4"/>
    <w:rsid w:val="00114714"/>
    <w:rsid w:val="00115E7D"/>
    <w:rsid w:val="0012100A"/>
    <w:rsid w:val="001237DF"/>
    <w:rsid w:val="00125FDC"/>
    <w:rsid w:val="00130CC1"/>
    <w:rsid w:val="00131CA3"/>
    <w:rsid w:val="00134E2A"/>
    <w:rsid w:val="00135720"/>
    <w:rsid w:val="00141177"/>
    <w:rsid w:val="00143722"/>
    <w:rsid w:val="001505BD"/>
    <w:rsid w:val="00164855"/>
    <w:rsid w:val="00166F2D"/>
    <w:rsid w:val="00172BE5"/>
    <w:rsid w:val="00173A94"/>
    <w:rsid w:val="001758C0"/>
    <w:rsid w:val="001832C7"/>
    <w:rsid w:val="001864A2"/>
    <w:rsid w:val="001A0F29"/>
    <w:rsid w:val="001A7F4C"/>
    <w:rsid w:val="001B0BF3"/>
    <w:rsid w:val="001B1739"/>
    <w:rsid w:val="001B3A0F"/>
    <w:rsid w:val="001C0DFD"/>
    <w:rsid w:val="001C3BD5"/>
    <w:rsid w:val="001C4F45"/>
    <w:rsid w:val="001E0EC6"/>
    <w:rsid w:val="001E4C94"/>
    <w:rsid w:val="001F08A8"/>
    <w:rsid w:val="001F3C25"/>
    <w:rsid w:val="001F4B77"/>
    <w:rsid w:val="001F535B"/>
    <w:rsid w:val="0020520A"/>
    <w:rsid w:val="0020618D"/>
    <w:rsid w:val="00210711"/>
    <w:rsid w:val="00223CA8"/>
    <w:rsid w:val="00230CC8"/>
    <w:rsid w:val="00232F01"/>
    <w:rsid w:val="00236400"/>
    <w:rsid w:val="00236F8B"/>
    <w:rsid w:val="00243F51"/>
    <w:rsid w:val="00247D82"/>
    <w:rsid w:val="0025421D"/>
    <w:rsid w:val="00255A86"/>
    <w:rsid w:val="00264EDD"/>
    <w:rsid w:val="00271FF8"/>
    <w:rsid w:val="00273284"/>
    <w:rsid w:val="00273AE8"/>
    <w:rsid w:val="00276EE9"/>
    <w:rsid w:val="00285046"/>
    <w:rsid w:val="002922D7"/>
    <w:rsid w:val="002A57FD"/>
    <w:rsid w:val="002B408D"/>
    <w:rsid w:val="002B636E"/>
    <w:rsid w:val="002C5F68"/>
    <w:rsid w:val="002E2A39"/>
    <w:rsid w:val="002F3E87"/>
    <w:rsid w:val="002F4DF7"/>
    <w:rsid w:val="002F4EF5"/>
    <w:rsid w:val="002F53B7"/>
    <w:rsid w:val="003038AE"/>
    <w:rsid w:val="00304351"/>
    <w:rsid w:val="00305FD5"/>
    <w:rsid w:val="0031495B"/>
    <w:rsid w:val="00320C05"/>
    <w:rsid w:val="00330224"/>
    <w:rsid w:val="003507C0"/>
    <w:rsid w:val="00367587"/>
    <w:rsid w:val="00367782"/>
    <w:rsid w:val="003856A8"/>
    <w:rsid w:val="0038789E"/>
    <w:rsid w:val="003B2F44"/>
    <w:rsid w:val="003B53BB"/>
    <w:rsid w:val="003B6E27"/>
    <w:rsid w:val="003C0F81"/>
    <w:rsid w:val="003C15BC"/>
    <w:rsid w:val="003C4C94"/>
    <w:rsid w:val="003C5E7C"/>
    <w:rsid w:val="003C69F2"/>
    <w:rsid w:val="003C7B3C"/>
    <w:rsid w:val="003D3BAC"/>
    <w:rsid w:val="003E1C69"/>
    <w:rsid w:val="003E2A34"/>
    <w:rsid w:val="003E60D7"/>
    <w:rsid w:val="003F1A85"/>
    <w:rsid w:val="003F1D60"/>
    <w:rsid w:val="003F299B"/>
    <w:rsid w:val="003F3F7F"/>
    <w:rsid w:val="00406352"/>
    <w:rsid w:val="004108BE"/>
    <w:rsid w:val="00425719"/>
    <w:rsid w:val="004336DD"/>
    <w:rsid w:val="004375EC"/>
    <w:rsid w:val="00462588"/>
    <w:rsid w:val="00481C9A"/>
    <w:rsid w:val="004840E3"/>
    <w:rsid w:val="00487A12"/>
    <w:rsid w:val="004A1388"/>
    <w:rsid w:val="004A2899"/>
    <w:rsid w:val="004A387C"/>
    <w:rsid w:val="004A57EF"/>
    <w:rsid w:val="004B2C55"/>
    <w:rsid w:val="004B759E"/>
    <w:rsid w:val="004D0374"/>
    <w:rsid w:val="004E0E44"/>
    <w:rsid w:val="004E6295"/>
    <w:rsid w:val="004F52C8"/>
    <w:rsid w:val="004F617A"/>
    <w:rsid w:val="00500EBC"/>
    <w:rsid w:val="005026B0"/>
    <w:rsid w:val="00503C07"/>
    <w:rsid w:val="0051595E"/>
    <w:rsid w:val="0051629F"/>
    <w:rsid w:val="005266A0"/>
    <w:rsid w:val="0052725F"/>
    <w:rsid w:val="00543F07"/>
    <w:rsid w:val="00546C95"/>
    <w:rsid w:val="00560D06"/>
    <w:rsid w:val="005669B0"/>
    <w:rsid w:val="00572930"/>
    <w:rsid w:val="005741D5"/>
    <w:rsid w:val="00574DC7"/>
    <w:rsid w:val="0059076A"/>
    <w:rsid w:val="005A2A31"/>
    <w:rsid w:val="005B2C13"/>
    <w:rsid w:val="005C5BE5"/>
    <w:rsid w:val="005F16C1"/>
    <w:rsid w:val="0060272C"/>
    <w:rsid w:val="00603942"/>
    <w:rsid w:val="00607D54"/>
    <w:rsid w:val="00611339"/>
    <w:rsid w:val="00616895"/>
    <w:rsid w:val="00616C21"/>
    <w:rsid w:val="00617673"/>
    <w:rsid w:val="006214F9"/>
    <w:rsid w:val="00624456"/>
    <w:rsid w:val="0062571A"/>
    <w:rsid w:val="00630915"/>
    <w:rsid w:val="00630AC1"/>
    <w:rsid w:val="006331C1"/>
    <w:rsid w:val="0063799D"/>
    <w:rsid w:val="00647251"/>
    <w:rsid w:val="006478D4"/>
    <w:rsid w:val="00660403"/>
    <w:rsid w:val="00666FF0"/>
    <w:rsid w:val="0067135D"/>
    <w:rsid w:val="006719CC"/>
    <w:rsid w:val="006733F3"/>
    <w:rsid w:val="00676EA3"/>
    <w:rsid w:val="006774B7"/>
    <w:rsid w:val="00685C71"/>
    <w:rsid w:val="006865B5"/>
    <w:rsid w:val="006A0314"/>
    <w:rsid w:val="006A1403"/>
    <w:rsid w:val="006B0ED1"/>
    <w:rsid w:val="006B3C13"/>
    <w:rsid w:val="006B3D9C"/>
    <w:rsid w:val="006B45A9"/>
    <w:rsid w:val="006B5CBD"/>
    <w:rsid w:val="006B7A05"/>
    <w:rsid w:val="006C0E90"/>
    <w:rsid w:val="006C2829"/>
    <w:rsid w:val="006E0033"/>
    <w:rsid w:val="006F170D"/>
    <w:rsid w:val="006F36B6"/>
    <w:rsid w:val="006F7D0A"/>
    <w:rsid w:val="00701CBF"/>
    <w:rsid w:val="00703B19"/>
    <w:rsid w:val="00711C1D"/>
    <w:rsid w:val="007223AB"/>
    <w:rsid w:val="007356E6"/>
    <w:rsid w:val="00737B59"/>
    <w:rsid w:val="007436CE"/>
    <w:rsid w:val="00744AAA"/>
    <w:rsid w:val="007569D0"/>
    <w:rsid w:val="00757220"/>
    <w:rsid w:val="00757253"/>
    <w:rsid w:val="00762369"/>
    <w:rsid w:val="007632F4"/>
    <w:rsid w:val="007660A3"/>
    <w:rsid w:val="007707BE"/>
    <w:rsid w:val="00771329"/>
    <w:rsid w:val="00777D2C"/>
    <w:rsid w:val="00781651"/>
    <w:rsid w:val="00781F97"/>
    <w:rsid w:val="007879A5"/>
    <w:rsid w:val="00787C0A"/>
    <w:rsid w:val="0079364E"/>
    <w:rsid w:val="0079599D"/>
    <w:rsid w:val="007A1334"/>
    <w:rsid w:val="007A7218"/>
    <w:rsid w:val="007B2A48"/>
    <w:rsid w:val="007B3153"/>
    <w:rsid w:val="007C0503"/>
    <w:rsid w:val="007D6558"/>
    <w:rsid w:val="007E3BA0"/>
    <w:rsid w:val="007E6F27"/>
    <w:rsid w:val="007F25B0"/>
    <w:rsid w:val="007F2A20"/>
    <w:rsid w:val="007F3267"/>
    <w:rsid w:val="007F43C5"/>
    <w:rsid w:val="007F6E35"/>
    <w:rsid w:val="00801412"/>
    <w:rsid w:val="0084394E"/>
    <w:rsid w:val="0084633F"/>
    <w:rsid w:val="008475E5"/>
    <w:rsid w:val="008626AF"/>
    <w:rsid w:val="008674A8"/>
    <w:rsid w:val="008746E7"/>
    <w:rsid w:val="00875624"/>
    <w:rsid w:val="008870BB"/>
    <w:rsid w:val="00890903"/>
    <w:rsid w:val="00896E7A"/>
    <w:rsid w:val="008A1567"/>
    <w:rsid w:val="008B059A"/>
    <w:rsid w:val="008B78D1"/>
    <w:rsid w:val="008C3B13"/>
    <w:rsid w:val="008C3FDF"/>
    <w:rsid w:val="008C4BFE"/>
    <w:rsid w:val="008C6431"/>
    <w:rsid w:val="008C6FA9"/>
    <w:rsid w:val="008E4D01"/>
    <w:rsid w:val="008F37E2"/>
    <w:rsid w:val="009021F7"/>
    <w:rsid w:val="00902CBB"/>
    <w:rsid w:val="009040B0"/>
    <w:rsid w:val="00905756"/>
    <w:rsid w:val="009176B2"/>
    <w:rsid w:val="00923312"/>
    <w:rsid w:val="009234DE"/>
    <w:rsid w:val="0092467D"/>
    <w:rsid w:val="00927F35"/>
    <w:rsid w:val="00937358"/>
    <w:rsid w:val="0094290D"/>
    <w:rsid w:val="00942BFA"/>
    <w:rsid w:val="0095268C"/>
    <w:rsid w:val="00953AB5"/>
    <w:rsid w:val="00960786"/>
    <w:rsid w:val="00962B6A"/>
    <w:rsid w:val="00964146"/>
    <w:rsid w:val="009704BE"/>
    <w:rsid w:val="009735DB"/>
    <w:rsid w:val="009767A0"/>
    <w:rsid w:val="0097765C"/>
    <w:rsid w:val="00983799"/>
    <w:rsid w:val="00984830"/>
    <w:rsid w:val="00990F53"/>
    <w:rsid w:val="00995D27"/>
    <w:rsid w:val="009A24D3"/>
    <w:rsid w:val="009A46C3"/>
    <w:rsid w:val="009A7EE3"/>
    <w:rsid w:val="009B785D"/>
    <w:rsid w:val="009C1626"/>
    <w:rsid w:val="009D0EA7"/>
    <w:rsid w:val="009D11A2"/>
    <w:rsid w:val="009D23D7"/>
    <w:rsid w:val="009D4BB6"/>
    <w:rsid w:val="009D5C94"/>
    <w:rsid w:val="009D69C6"/>
    <w:rsid w:val="009E2587"/>
    <w:rsid w:val="009E3D7D"/>
    <w:rsid w:val="009F6045"/>
    <w:rsid w:val="00A018BD"/>
    <w:rsid w:val="00A07651"/>
    <w:rsid w:val="00A128F8"/>
    <w:rsid w:val="00A2776B"/>
    <w:rsid w:val="00A307BD"/>
    <w:rsid w:val="00A3144C"/>
    <w:rsid w:val="00A354BD"/>
    <w:rsid w:val="00A62CE5"/>
    <w:rsid w:val="00A81609"/>
    <w:rsid w:val="00A8402A"/>
    <w:rsid w:val="00A856C1"/>
    <w:rsid w:val="00A93134"/>
    <w:rsid w:val="00A95252"/>
    <w:rsid w:val="00A972D8"/>
    <w:rsid w:val="00AA1F00"/>
    <w:rsid w:val="00AA5526"/>
    <w:rsid w:val="00AA5945"/>
    <w:rsid w:val="00AB2C87"/>
    <w:rsid w:val="00AB372E"/>
    <w:rsid w:val="00AB3A2C"/>
    <w:rsid w:val="00AB629D"/>
    <w:rsid w:val="00AC5B2F"/>
    <w:rsid w:val="00AE2791"/>
    <w:rsid w:val="00AE33D9"/>
    <w:rsid w:val="00AF52A9"/>
    <w:rsid w:val="00B0347D"/>
    <w:rsid w:val="00B042D2"/>
    <w:rsid w:val="00B05C48"/>
    <w:rsid w:val="00B07A55"/>
    <w:rsid w:val="00B10E03"/>
    <w:rsid w:val="00B2120F"/>
    <w:rsid w:val="00B36D98"/>
    <w:rsid w:val="00B47723"/>
    <w:rsid w:val="00B50256"/>
    <w:rsid w:val="00B50686"/>
    <w:rsid w:val="00B5408C"/>
    <w:rsid w:val="00B5695E"/>
    <w:rsid w:val="00B75043"/>
    <w:rsid w:val="00B86CA1"/>
    <w:rsid w:val="00B903FA"/>
    <w:rsid w:val="00BA7617"/>
    <w:rsid w:val="00BB58A3"/>
    <w:rsid w:val="00BD477E"/>
    <w:rsid w:val="00BE19D2"/>
    <w:rsid w:val="00BE4B79"/>
    <w:rsid w:val="00BF3374"/>
    <w:rsid w:val="00C0410D"/>
    <w:rsid w:val="00C174B8"/>
    <w:rsid w:val="00C216CF"/>
    <w:rsid w:val="00C258D8"/>
    <w:rsid w:val="00C302A9"/>
    <w:rsid w:val="00C3548F"/>
    <w:rsid w:val="00C44735"/>
    <w:rsid w:val="00C50961"/>
    <w:rsid w:val="00C54D50"/>
    <w:rsid w:val="00C56C26"/>
    <w:rsid w:val="00C67216"/>
    <w:rsid w:val="00C707DB"/>
    <w:rsid w:val="00C70F5B"/>
    <w:rsid w:val="00C71FF0"/>
    <w:rsid w:val="00C7322E"/>
    <w:rsid w:val="00C86BAC"/>
    <w:rsid w:val="00C97D69"/>
    <w:rsid w:val="00CA1FED"/>
    <w:rsid w:val="00CB02FE"/>
    <w:rsid w:val="00CC0232"/>
    <w:rsid w:val="00CE5499"/>
    <w:rsid w:val="00CF4801"/>
    <w:rsid w:val="00D06178"/>
    <w:rsid w:val="00D07150"/>
    <w:rsid w:val="00D07161"/>
    <w:rsid w:val="00D11CC2"/>
    <w:rsid w:val="00D14A28"/>
    <w:rsid w:val="00D15486"/>
    <w:rsid w:val="00D15D09"/>
    <w:rsid w:val="00D203DF"/>
    <w:rsid w:val="00D336FF"/>
    <w:rsid w:val="00D36D91"/>
    <w:rsid w:val="00D506A1"/>
    <w:rsid w:val="00D5510B"/>
    <w:rsid w:val="00D55A7A"/>
    <w:rsid w:val="00D55CAD"/>
    <w:rsid w:val="00D67013"/>
    <w:rsid w:val="00D67525"/>
    <w:rsid w:val="00D76269"/>
    <w:rsid w:val="00D77D49"/>
    <w:rsid w:val="00D801BC"/>
    <w:rsid w:val="00D84EE1"/>
    <w:rsid w:val="00D86DF7"/>
    <w:rsid w:val="00D8772B"/>
    <w:rsid w:val="00D91A9B"/>
    <w:rsid w:val="00DA64F8"/>
    <w:rsid w:val="00DB7A7B"/>
    <w:rsid w:val="00DC46DD"/>
    <w:rsid w:val="00DD21CC"/>
    <w:rsid w:val="00DD5B14"/>
    <w:rsid w:val="00E14752"/>
    <w:rsid w:val="00E2158F"/>
    <w:rsid w:val="00E2631C"/>
    <w:rsid w:val="00E33C3D"/>
    <w:rsid w:val="00E351AA"/>
    <w:rsid w:val="00E3562C"/>
    <w:rsid w:val="00E4712D"/>
    <w:rsid w:val="00E5593F"/>
    <w:rsid w:val="00E730E2"/>
    <w:rsid w:val="00E87465"/>
    <w:rsid w:val="00E87739"/>
    <w:rsid w:val="00E9052E"/>
    <w:rsid w:val="00E93E93"/>
    <w:rsid w:val="00EA1F9F"/>
    <w:rsid w:val="00EA4C87"/>
    <w:rsid w:val="00EB165B"/>
    <w:rsid w:val="00EB34D2"/>
    <w:rsid w:val="00EB3ED0"/>
    <w:rsid w:val="00EC1D22"/>
    <w:rsid w:val="00EC5586"/>
    <w:rsid w:val="00EC56B2"/>
    <w:rsid w:val="00EC6493"/>
    <w:rsid w:val="00ED23CE"/>
    <w:rsid w:val="00ED4CF4"/>
    <w:rsid w:val="00ED564B"/>
    <w:rsid w:val="00EE100A"/>
    <w:rsid w:val="00EE2B99"/>
    <w:rsid w:val="00EE2D28"/>
    <w:rsid w:val="00EE2FDF"/>
    <w:rsid w:val="00EE49AD"/>
    <w:rsid w:val="00EE501E"/>
    <w:rsid w:val="00EF29DA"/>
    <w:rsid w:val="00EF5693"/>
    <w:rsid w:val="00F04DF4"/>
    <w:rsid w:val="00F059CB"/>
    <w:rsid w:val="00F1226D"/>
    <w:rsid w:val="00F138C6"/>
    <w:rsid w:val="00F472C0"/>
    <w:rsid w:val="00F50A05"/>
    <w:rsid w:val="00F578A4"/>
    <w:rsid w:val="00F6455B"/>
    <w:rsid w:val="00F81ABE"/>
    <w:rsid w:val="00F820BB"/>
    <w:rsid w:val="00F835D6"/>
    <w:rsid w:val="00F849A5"/>
    <w:rsid w:val="00FA52D8"/>
    <w:rsid w:val="00FB1B60"/>
    <w:rsid w:val="00FB2028"/>
    <w:rsid w:val="00FB401B"/>
    <w:rsid w:val="00FD29A2"/>
    <w:rsid w:val="00FD46AD"/>
    <w:rsid w:val="00FE2221"/>
    <w:rsid w:val="00FE72B9"/>
    <w:rsid w:val="00FF0CC2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CFA1B"/>
  <w15:docId w15:val="{278D26C6-B17F-43A7-A213-9DA9B82D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455B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2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A1F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6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64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936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64E"/>
  </w:style>
  <w:style w:type="paragraph" w:styleId="Pidipagina">
    <w:name w:val="footer"/>
    <w:basedOn w:val="Normale"/>
    <w:link w:val="PidipaginaCarattere"/>
    <w:uiPriority w:val="99"/>
    <w:unhideWhenUsed/>
    <w:rsid w:val="007936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64E"/>
  </w:style>
  <w:style w:type="character" w:styleId="Collegamentoipertestuale">
    <w:name w:val="Hyperlink"/>
    <w:basedOn w:val="Carpredefinitoparagrafo"/>
    <w:uiPriority w:val="99"/>
    <w:unhideWhenUsed/>
    <w:rsid w:val="009A7EE3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E2A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gliatabella">
    <w:name w:val="Table Grid"/>
    <w:basedOn w:val="Tabellanormale"/>
    <w:uiPriority w:val="59"/>
    <w:rsid w:val="00AB3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A1F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testo">
    <w:name w:val="Body Text"/>
    <w:basedOn w:val="Normale"/>
    <w:link w:val="CorpotestoCarattere"/>
    <w:rsid w:val="00141177"/>
    <w:pPr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41177"/>
    <w:rPr>
      <w:rFonts w:ascii="Times New Roman" w:eastAsia="Times New Roman" w:hAnsi="Times New Roman" w:cs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E72B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D8772B"/>
    <w:pPr>
      <w:spacing w:after="200" w:line="276" w:lineRule="auto"/>
      <w:ind w:left="720"/>
      <w:contextualSpacing/>
      <w:jc w:val="left"/>
    </w:pPr>
  </w:style>
  <w:style w:type="character" w:styleId="Enfasidelicata">
    <w:name w:val="Subtle Emphasis"/>
    <w:basedOn w:val="Carpredefinitoparagrafo"/>
    <w:uiPriority w:val="19"/>
    <w:qFormat/>
    <w:rsid w:val="00A354BD"/>
    <w:rPr>
      <w:i/>
      <w:iCs/>
      <w:color w:val="404040" w:themeColor="text1" w:themeTint="BF"/>
    </w:rPr>
  </w:style>
  <w:style w:type="character" w:styleId="Rimandocommento">
    <w:name w:val="annotation reference"/>
    <w:basedOn w:val="Carpredefinitoparagrafo"/>
    <w:uiPriority w:val="99"/>
    <w:semiHidden/>
    <w:unhideWhenUsed/>
    <w:rsid w:val="006733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33F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33F3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33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33F3"/>
    <w:rPr>
      <w:rFonts w:ascii="Calibri" w:eastAsia="Calibri" w:hAnsi="Calibri" w:cs="Times New Roman"/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6733F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ED66-36E2-4224-9C73-63F9B895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2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PC02</dc:creator>
  <cp:keywords/>
  <dc:description/>
  <cp:lastModifiedBy>Segreteria Direzione</cp:lastModifiedBy>
  <cp:revision>16</cp:revision>
  <cp:lastPrinted>2023-09-07T14:22:00Z</cp:lastPrinted>
  <dcterms:created xsi:type="dcterms:W3CDTF">2022-07-06T14:45:00Z</dcterms:created>
  <dcterms:modified xsi:type="dcterms:W3CDTF">2025-09-10T16:40:00Z</dcterms:modified>
</cp:coreProperties>
</file>